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63" w:rsidRDefault="00A85D1F" w:rsidP="00EF0E30">
      <w:pPr>
        <w:pStyle w:val="Header"/>
        <w:tabs>
          <w:tab w:val="left" w:pos="1561"/>
        </w:tabs>
        <w:spacing w:before="360" w:after="120"/>
        <w:jc w:val="center"/>
        <w:rPr>
          <w:rFonts w:asciiTheme="majorHAnsi" w:hAnsiTheme="majorHAnsi"/>
          <w:color w:val="1F497D" w:themeColor="text2"/>
          <w:sz w:val="32"/>
          <w:szCs w:val="32"/>
        </w:rPr>
      </w:pPr>
      <w:sdt>
        <w:sdtPr>
          <w:rPr>
            <w:rFonts w:asciiTheme="majorHAnsi" w:hAnsiTheme="majorHAnsi"/>
            <w:color w:val="1F497D" w:themeColor="text2"/>
            <w:sz w:val="32"/>
            <w:szCs w:val="32"/>
          </w:rPr>
          <w:alias w:val="Subject"/>
          <w:id w:val="2137288850"/>
          <w:placeholder>
            <w:docPart w:val="394A81C585634596A3A50276079A8663"/>
          </w:placeholder>
          <w:dataBinding w:prefixMappings="xmlns:ns0='http://purl.org/dc/elements/1.1/' xmlns:ns1='http://schemas.openxmlformats.org/package/2006/metadata/core-properties' " w:xpath="/ns1:coreProperties[1]/ns0:subject[1]" w:storeItemID="{6C3C8BC8-F283-45AE-878A-BAB7291924A1}"/>
          <w:text/>
        </w:sdtPr>
        <w:sdtEndPr/>
        <w:sdtContent>
          <w:r w:rsidR="00995C1A">
            <w:rPr>
              <w:rFonts w:asciiTheme="majorHAnsi" w:hAnsiTheme="majorHAnsi"/>
              <w:color w:val="1F497D" w:themeColor="text2"/>
              <w:sz w:val="32"/>
              <w:szCs w:val="32"/>
            </w:rPr>
            <w:t xml:space="preserve">Test Plan </w:t>
          </w:r>
          <w:r w:rsidR="009F3FE0">
            <w:rPr>
              <w:rFonts w:asciiTheme="majorHAnsi" w:hAnsiTheme="majorHAnsi"/>
              <w:color w:val="1F497D" w:themeColor="text2"/>
              <w:sz w:val="32"/>
              <w:szCs w:val="32"/>
            </w:rPr>
            <w:t>Guide</w:t>
          </w:r>
        </w:sdtContent>
      </w:sdt>
      <w:r w:rsidR="00341502">
        <w:rPr>
          <w:rStyle w:val="EndnoteReference"/>
          <w:rFonts w:asciiTheme="majorHAnsi" w:hAnsiTheme="majorHAnsi"/>
          <w:color w:val="1F497D" w:themeColor="text2"/>
          <w:sz w:val="32"/>
          <w:szCs w:val="32"/>
        </w:rPr>
        <w:endnoteReference w:id="1"/>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2104"/>
        <w:gridCol w:w="5276"/>
        <w:gridCol w:w="1692"/>
      </w:tblGrid>
      <w:tr w:rsidR="00136F63" w:rsidTr="008C29AB">
        <w:tc>
          <w:tcPr>
            <w:tcW w:w="2104" w:type="dxa"/>
            <w:tcBorders>
              <w:top w:val="single" w:sz="4" w:space="0" w:color="auto"/>
              <w:left w:val="single" w:sz="4" w:space="0" w:color="auto"/>
              <w:bottom w:val="single" w:sz="4" w:space="0" w:color="auto"/>
              <w:right w:val="single" w:sz="4" w:space="0" w:color="auto"/>
            </w:tcBorders>
            <w:hideMark/>
          </w:tcPr>
          <w:p w:rsidR="00136F63" w:rsidRDefault="00136F63" w:rsidP="001D16B8">
            <w:pPr>
              <w:pStyle w:val="Header"/>
              <w:tabs>
                <w:tab w:val="left" w:pos="1561"/>
              </w:tabs>
              <w:rPr>
                <w:color w:val="1F497D" w:themeColor="text2"/>
              </w:rPr>
            </w:pPr>
            <w:r>
              <w:rPr>
                <w:color w:val="1F497D" w:themeColor="text2"/>
              </w:rPr>
              <w:t>Project Title</w:t>
            </w:r>
          </w:p>
        </w:tc>
        <w:tc>
          <w:tcPr>
            <w:tcW w:w="6968" w:type="dxa"/>
            <w:gridSpan w:val="2"/>
            <w:tcBorders>
              <w:top w:val="single" w:sz="4" w:space="0" w:color="auto"/>
              <w:left w:val="single" w:sz="4" w:space="0" w:color="auto"/>
              <w:bottom w:val="single" w:sz="4" w:space="0" w:color="auto"/>
              <w:right w:val="single" w:sz="4" w:space="0" w:color="auto"/>
            </w:tcBorders>
            <w:hideMark/>
          </w:tcPr>
          <w:p w:rsidR="00136F63" w:rsidRDefault="00A85D1F" w:rsidP="001D16B8">
            <w:pPr>
              <w:pStyle w:val="Header"/>
              <w:tabs>
                <w:tab w:val="left" w:pos="1561"/>
              </w:tabs>
            </w:pPr>
            <w:sdt>
              <w:sdtPr>
                <w:alias w:val="Title"/>
                <w:id w:val="-441222949"/>
                <w:placeholder>
                  <w:docPart w:val="95E692ECA8C24DB89029E5F0F193F989"/>
                </w:placeholder>
                <w:dataBinding w:prefixMappings="xmlns:ns0='http://purl.org/dc/elements/1.1/' xmlns:ns1='http://schemas.openxmlformats.org/package/2006/metadata/core-properties' " w:xpath="/ns1:coreProperties[1]/ns0:title[1]" w:storeItemID="{6C3C8BC8-F283-45AE-878A-BAB7291924A1}"/>
                <w:text/>
              </w:sdtPr>
              <w:sdtEndPr/>
              <w:sdtContent>
                <w:r w:rsidR="00136F63">
                  <w:t>[type the project title here]</w:t>
                </w:r>
              </w:sdtContent>
            </w:sdt>
            <w:r w:rsidR="00136F63">
              <w:tab/>
            </w:r>
          </w:p>
        </w:tc>
      </w:tr>
      <w:tr w:rsidR="00136F63" w:rsidTr="008C29AB">
        <w:tc>
          <w:tcPr>
            <w:tcW w:w="2104" w:type="dxa"/>
            <w:tcBorders>
              <w:top w:val="single" w:sz="4" w:space="0" w:color="auto"/>
              <w:left w:val="single" w:sz="4" w:space="0" w:color="auto"/>
              <w:bottom w:val="single" w:sz="4" w:space="0" w:color="auto"/>
              <w:right w:val="single" w:sz="4" w:space="0" w:color="auto"/>
            </w:tcBorders>
            <w:hideMark/>
          </w:tcPr>
          <w:p w:rsidR="00136F63" w:rsidRDefault="00136F63" w:rsidP="001D16B8">
            <w:pPr>
              <w:pStyle w:val="Header"/>
              <w:tabs>
                <w:tab w:val="left" w:pos="1561"/>
              </w:tabs>
              <w:rPr>
                <w:color w:val="1F497D" w:themeColor="text2"/>
              </w:rPr>
            </w:pPr>
            <w:r>
              <w:rPr>
                <w:color w:val="1F497D" w:themeColor="text2"/>
              </w:rPr>
              <w:t>Project Manager</w:t>
            </w:r>
          </w:p>
        </w:tc>
        <w:tc>
          <w:tcPr>
            <w:tcW w:w="6968" w:type="dxa"/>
            <w:gridSpan w:val="2"/>
            <w:tcBorders>
              <w:top w:val="single" w:sz="4" w:space="0" w:color="auto"/>
              <w:left w:val="single" w:sz="4" w:space="0" w:color="auto"/>
              <w:bottom w:val="single" w:sz="4" w:space="0" w:color="auto"/>
              <w:right w:val="single" w:sz="4" w:space="0" w:color="auto"/>
            </w:tcBorders>
          </w:tcPr>
          <w:p w:rsidR="00136F63" w:rsidRDefault="00136F63" w:rsidP="001D16B8">
            <w:pPr>
              <w:pStyle w:val="Header"/>
              <w:tabs>
                <w:tab w:val="left" w:pos="1561"/>
              </w:tabs>
            </w:pPr>
          </w:p>
        </w:tc>
      </w:tr>
      <w:tr w:rsidR="008C29AB" w:rsidTr="008C29AB">
        <w:tc>
          <w:tcPr>
            <w:tcW w:w="2104" w:type="dxa"/>
            <w:tcBorders>
              <w:top w:val="single" w:sz="4" w:space="0" w:color="auto"/>
              <w:left w:val="single" w:sz="4" w:space="0" w:color="auto"/>
              <w:bottom w:val="single" w:sz="4" w:space="0" w:color="auto"/>
              <w:right w:val="single" w:sz="4" w:space="0" w:color="auto"/>
            </w:tcBorders>
          </w:tcPr>
          <w:p w:rsidR="00453171" w:rsidRDefault="00453171" w:rsidP="00453171">
            <w:pPr>
              <w:pStyle w:val="Header"/>
              <w:tabs>
                <w:tab w:val="left" w:pos="1561"/>
              </w:tabs>
              <w:rPr>
                <w:color w:val="1F497D" w:themeColor="text2"/>
              </w:rPr>
            </w:pPr>
            <w:r>
              <w:rPr>
                <w:color w:val="1F497D" w:themeColor="text2"/>
              </w:rPr>
              <w:t xml:space="preserve">Document Version </w:t>
            </w:r>
          </w:p>
          <w:p w:rsidR="008C29AB" w:rsidRDefault="00453171" w:rsidP="00453171">
            <w:pPr>
              <w:pStyle w:val="Header"/>
              <w:tabs>
                <w:tab w:val="left" w:pos="1561"/>
              </w:tabs>
              <w:rPr>
                <w:color w:val="1F497D" w:themeColor="text2"/>
              </w:rPr>
            </w:pPr>
            <w:r>
              <w:rPr>
                <w:color w:val="1F497D" w:themeColor="text2"/>
              </w:rPr>
              <w:t>&amp; Change History</w:t>
            </w:r>
            <w:r>
              <w:rPr>
                <w:color w:val="1F497D" w:themeColor="text2"/>
              </w:rPr>
              <w:br/>
              <w:t>&amp; Update Date</w:t>
            </w:r>
          </w:p>
        </w:tc>
        <w:tc>
          <w:tcPr>
            <w:tcW w:w="5276" w:type="dxa"/>
            <w:tcBorders>
              <w:top w:val="single" w:sz="4" w:space="0" w:color="auto"/>
              <w:left w:val="single" w:sz="4" w:space="0" w:color="auto"/>
              <w:bottom w:val="single" w:sz="4" w:space="0" w:color="auto"/>
              <w:right w:val="single" w:sz="4" w:space="0" w:color="auto"/>
            </w:tcBorders>
          </w:tcPr>
          <w:p w:rsidR="008C29AB" w:rsidRDefault="008C29AB" w:rsidP="001D16B8">
            <w:pPr>
              <w:pStyle w:val="Header"/>
              <w:tabs>
                <w:tab w:val="left" w:pos="1561"/>
              </w:tabs>
            </w:pPr>
          </w:p>
        </w:tc>
        <w:tc>
          <w:tcPr>
            <w:tcW w:w="1692" w:type="dxa"/>
            <w:tcBorders>
              <w:top w:val="single" w:sz="4" w:space="0" w:color="auto"/>
              <w:left w:val="single" w:sz="4" w:space="0" w:color="auto"/>
              <w:bottom w:val="single" w:sz="4" w:space="0" w:color="auto"/>
              <w:right w:val="single" w:sz="4" w:space="0" w:color="auto"/>
            </w:tcBorders>
          </w:tcPr>
          <w:p w:rsidR="008C29AB" w:rsidRDefault="008C29AB" w:rsidP="001D16B8">
            <w:pPr>
              <w:pStyle w:val="Header"/>
              <w:tabs>
                <w:tab w:val="left" w:pos="1561"/>
              </w:tabs>
            </w:pPr>
          </w:p>
        </w:tc>
      </w:tr>
    </w:tbl>
    <w:p w:rsidR="00136F63" w:rsidRDefault="00136F63" w:rsidP="00136F63">
      <w:pPr>
        <w:pStyle w:val="Header"/>
        <w:tabs>
          <w:tab w:val="left" w:pos="1561"/>
        </w:tabs>
      </w:pPr>
    </w:p>
    <w:tbl>
      <w:tblPr>
        <w:tblStyle w:val="TableGrid1"/>
        <w:tblW w:w="9072" w:type="dxa"/>
        <w:tblInd w:w="108" w:type="dxa"/>
        <w:tblLayout w:type="fixed"/>
        <w:tblCellMar>
          <w:top w:w="115" w:type="dxa"/>
          <w:left w:w="115" w:type="dxa"/>
          <w:bottom w:w="58" w:type="dxa"/>
          <w:right w:w="58" w:type="dxa"/>
        </w:tblCellMar>
        <w:tblLook w:val="04A0" w:firstRow="1" w:lastRow="0" w:firstColumn="1" w:lastColumn="0" w:noHBand="0" w:noVBand="1"/>
      </w:tblPr>
      <w:tblGrid>
        <w:gridCol w:w="1177"/>
        <w:gridCol w:w="1980"/>
        <w:gridCol w:w="2957"/>
        <w:gridCol w:w="2958"/>
      </w:tblGrid>
      <w:tr w:rsidR="00F5577C" w:rsidRPr="00702EAF" w:rsidTr="00F22255">
        <w:trPr>
          <w:trHeight w:val="253"/>
          <w:tblHeader/>
        </w:trPr>
        <w:tc>
          <w:tcPr>
            <w:tcW w:w="1177" w:type="dxa"/>
            <w:tcBorders>
              <w:top w:val="single" w:sz="4" w:space="0" w:color="auto"/>
              <w:left w:val="single" w:sz="4" w:space="0" w:color="auto"/>
              <w:right w:val="single" w:sz="4" w:space="0" w:color="000000"/>
            </w:tcBorders>
            <w:shd w:val="clear" w:color="auto" w:fill="FFFFFF" w:themeFill="background1"/>
            <w:vAlign w:val="center"/>
            <w:hideMark/>
          </w:tcPr>
          <w:p w:rsidR="00F5577C" w:rsidRPr="00995C1A" w:rsidRDefault="00F5577C" w:rsidP="00656079">
            <w:pPr>
              <w:rPr>
                <w:color w:val="1F497D" w:themeColor="text2"/>
              </w:rPr>
            </w:pPr>
            <w:r w:rsidRPr="00995C1A">
              <w:rPr>
                <w:color w:val="1F497D" w:themeColor="text2"/>
              </w:rPr>
              <w:t>Test Type</w:t>
            </w:r>
            <w:r w:rsidRPr="00702EAF">
              <w:rPr>
                <w:rStyle w:val="EndnoteReference"/>
                <w:color w:val="1F497D" w:themeColor="text2"/>
              </w:rPr>
              <w:endnoteReference w:id="2"/>
            </w:r>
          </w:p>
        </w:tc>
        <w:tc>
          <w:tcPr>
            <w:tcW w:w="1980" w:type="dxa"/>
            <w:tcBorders>
              <w:top w:val="single" w:sz="4" w:space="0" w:color="auto"/>
              <w:left w:val="single" w:sz="4" w:space="0" w:color="000000"/>
              <w:right w:val="single" w:sz="4" w:space="0" w:color="000000"/>
            </w:tcBorders>
            <w:shd w:val="clear" w:color="auto" w:fill="FFFFFF" w:themeFill="background1"/>
            <w:vAlign w:val="center"/>
            <w:hideMark/>
          </w:tcPr>
          <w:p w:rsidR="00656079" w:rsidRPr="00656079" w:rsidRDefault="00F5577C" w:rsidP="00656079">
            <w:pPr>
              <w:rPr>
                <w:color w:val="1F497D" w:themeColor="text2"/>
                <w:u w:val="single"/>
              </w:rPr>
            </w:pPr>
            <w:r w:rsidRPr="00656079">
              <w:rPr>
                <w:color w:val="1F497D" w:themeColor="text2"/>
                <w:u w:val="single"/>
              </w:rPr>
              <w:t>Definition</w:t>
            </w:r>
            <w:r w:rsidR="00656079">
              <w:rPr>
                <w:color w:val="1F497D" w:themeColor="text2"/>
                <w:u w:val="single"/>
              </w:rPr>
              <w:t xml:space="preserve"> &amp;</w:t>
            </w:r>
            <w:r w:rsidR="00656079" w:rsidRPr="00656079">
              <w:rPr>
                <w:color w:val="1F497D" w:themeColor="text2"/>
                <w:u w:val="single"/>
              </w:rPr>
              <w:t xml:space="preserve">   </w:t>
            </w:r>
          </w:p>
          <w:p w:rsidR="00F5577C" w:rsidRPr="00995C1A" w:rsidRDefault="00F5577C" w:rsidP="00656079">
            <w:pPr>
              <w:rPr>
                <w:color w:val="1F497D" w:themeColor="text2"/>
              </w:rPr>
            </w:pPr>
            <w:r>
              <w:rPr>
                <w:color w:val="1F497D" w:themeColor="text2"/>
              </w:rPr>
              <w:t>Participants</w:t>
            </w:r>
          </w:p>
        </w:tc>
        <w:tc>
          <w:tcPr>
            <w:tcW w:w="2957" w:type="dxa"/>
            <w:tcBorders>
              <w:top w:val="single" w:sz="4" w:space="0" w:color="auto"/>
              <w:left w:val="single" w:sz="4" w:space="0" w:color="000000"/>
              <w:right w:val="single" w:sz="4" w:space="0" w:color="000000"/>
            </w:tcBorders>
            <w:shd w:val="clear" w:color="auto" w:fill="FFFFFF" w:themeFill="background1"/>
            <w:vAlign w:val="center"/>
            <w:hideMark/>
          </w:tcPr>
          <w:p w:rsidR="00F5577C" w:rsidRPr="00995C1A" w:rsidRDefault="00F5577C" w:rsidP="00656079">
            <w:pPr>
              <w:ind w:left="245" w:hanging="180"/>
              <w:rPr>
                <w:color w:val="1F497D" w:themeColor="text2"/>
              </w:rPr>
            </w:pPr>
            <w:r w:rsidRPr="00995C1A">
              <w:rPr>
                <w:color w:val="1F497D" w:themeColor="text2"/>
              </w:rPr>
              <w:t>What it is</w:t>
            </w:r>
            <w:r w:rsidRPr="00702EAF">
              <w:rPr>
                <w:rStyle w:val="EndnoteReference"/>
                <w:color w:val="1F497D" w:themeColor="text2"/>
              </w:rPr>
              <w:endnoteReference w:id="3"/>
            </w:r>
          </w:p>
        </w:tc>
        <w:tc>
          <w:tcPr>
            <w:tcW w:w="2958" w:type="dxa"/>
            <w:tcBorders>
              <w:top w:val="single" w:sz="4" w:space="0" w:color="auto"/>
              <w:left w:val="single" w:sz="4" w:space="0" w:color="000000"/>
              <w:right w:val="single" w:sz="4" w:space="0" w:color="000000"/>
            </w:tcBorders>
            <w:shd w:val="clear" w:color="auto" w:fill="FFFFFF" w:themeFill="background1"/>
            <w:vAlign w:val="center"/>
            <w:hideMark/>
          </w:tcPr>
          <w:p w:rsidR="00F5577C" w:rsidRPr="00995C1A" w:rsidRDefault="00F5577C" w:rsidP="00656079">
            <w:pPr>
              <w:ind w:left="258" w:hanging="180"/>
              <w:rPr>
                <w:color w:val="1F497D" w:themeColor="text2"/>
              </w:rPr>
            </w:pPr>
            <w:r w:rsidRPr="00995C1A">
              <w:rPr>
                <w:color w:val="1F497D" w:themeColor="text2"/>
              </w:rPr>
              <w:t>What it is NOT</w:t>
            </w:r>
          </w:p>
        </w:tc>
      </w:tr>
      <w:tr w:rsidR="00130043" w:rsidRPr="00656079" w:rsidTr="00F42C64">
        <w:trPr>
          <w:trHeight w:val="1002"/>
        </w:trPr>
        <w:tc>
          <w:tcPr>
            <w:tcW w:w="1177" w:type="dxa"/>
            <w:vMerge w:val="restart"/>
            <w:tcBorders>
              <w:top w:val="single" w:sz="4" w:space="0" w:color="000000"/>
              <w:left w:val="single" w:sz="4" w:space="0" w:color="000000"/>
              <w:right w:val="single" w:sz="4" w:space="0" w:color="000000"/>
            </w:tcBorders>
            <w:hideMark/>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Usability Test</w:t>
            </w:r>
          </w:p>
        </w:tc>
        <w:tc>
          <w:tcPr>
            <w:tcW w:w="1980" w:type="dxa"/>
            <w:tcBorders>
              <w:top w:val="single" w:sz="4" w:space="0" w:color="000000"/>
              <w:left w:val="single" w:sz="4" w:space="0" w:color="000000"/>
              <w:bottom w:val="single" w:sz="4" w:space="0" w:color="000000"/>
              <w:right w:val="single" w:sz="4" w:space="0" w:color="000000"/>
            </w:tcBorders>
            <w:hideMark/>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 xml:space="preserve">A test of the system user interface design and navigability.  </w:t>
            </w:r>
          </w:p>
        </w:tc>
        <w:tc>
          <w:tcPr>
            <w:tcW w:w="2957" w:type="dxa"/>
            <w:vMerge w:val="restart"/>
            <w:tcBorders>
              <w:top w:val="single" w:sz="4" w:space="0" w:color="000000"/>
              <w:left w:val="single" w:sz="4" w:space="0" w:color="000000"/>
              <w:right w:val="single" w:sz="4" w:space="0" w:color="000000"/>
            </w:tcBorders>
            <w:hideMark/>
          </w:tcPr>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Confirm Design, layout and appearance of screens</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Identify user challenges and methods of addressing (change to design or handle via training and performance support)</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Accessibility testing</w:t>
            </w:r>
          </w:p>
          <w:p w:rsidR="00130043" w:rsidRPr="00656079" w:rsidRDefault="00130043" w:rsidP="00656079">
            <w:pPr>
              <w:ind w:left="246" w:hanging="180"/>
              <w:contextualSpacing/>
              <w:rPr>
                <w:rFonts w:asciiTheme="minorHAnsi" w:hAnsiTheme="minorHAnsi"/>
                <w:sz w:val="18"/>
                <w:szCs w:val="18"/>
              </w:rPr>
            </w:pPr>
          </w:p>
        </w:tc>
        <w:tc>
          <w:tcPr>
            <w:tcW w:w="2958" w:type="dxa"/>
            <w:vMerge w:val="restart"/>
            <w:tcBorders>
              <w:top w:val="single" w:sz="4" w:space="0" w:color="000000"/>
              <w:left w:val="single" w:sz="4" w:space="0" w:color="000000"/>
              <w:right w:val="single" w:sz="4" w:space="0" w:color="000000"/>
            </w:tcBorders>
            <w:hideMark/>
          </w:tcPr>
          <w:p w:rsidR="00130043" w:rsidRPr="00656079" w:rsidRDefault="00130043" w:rsidP="00656079">
            <w:pPr>
              <w:numPr>
                <w:ilvl w:val="0"/>
                <w:numId w:val="12"/>
              </w:numPr>
              <w:ind w:left="258" w:hanging="180"/>
              <w:contextualSpacing/>
              <w:rPr>
                <w:rFonts w:asciiTheme="minorHAnsi" w:hAnsiTheme="minorHAnsi"/>
                <w:sz w:val="18"/>
                <w:szCs w:val="18"/>
              </w:rPr>
            </w:pPr>
            <w:r w:rsidRPr="00656079">
              <w:rPr>
                <w:rFonts w:asciiTheme="minorHAnsi" w:hAnsiTheme="minorHAnsi"/>
                <w:sz w:val="18"/>
                <w:szCs w:val="18"/>
              </w:rPr>
              <w:t>Exhaustive test of all business conditions</w:t>
            </w:r>
          </w:p>
          <w:p w:rsidR="00130043" w:rsidRPr="00656079" w:rsidRDefault="00130043" w:rsidP="00656079">
            <w:pPr>
              <w:numPr>
                <w:ilvl w:val="0"/>
                <w:numId w:val="12"/>
              </w:numPr>
              <w:ind w:left="258" w:hanging="180"/>
              <w:contextualSpacing/>
              <w:rPr>
                <w:rFonts w:asciiTheme="minorHAnsi" w:hAnsiTheme="minorHAnsi"/>
                <w:sz w:val="18"/>
                <w:szCs w:val="18"/>
              </w:rPr>
            </w:pPr>
            <w:r w:rsidRPr="00656079">
              <w:rPr>
                <w:rFonts w:asciiTheme="minorHAnsi" w:hAnsiTheme="minorHAnsi"/>
                <w:sz w:val="18"/>
                <w:szCs w:val="18"/>
              </w:rPr>
              <w:t>A test method used for standard “out-of-the-box” software.</w:t>
            </w:r>
          </w:p>
        </w:tc>
      </w:tr>
      <w:tr w:rsidR="00130043" w:rsidRPr="00656079" w:rsidTr="00F42C64">
        <w:trPr>
          <w:trHeight w:val="685"/>
        </w:trPr>
        <w:tc>
          <w:tcPr>
            <w:tcW w:w="1177" w:type="dxa"/>
            <w:vMerge/>
            <w:tcBorders>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End Users</w:t>
            </w:r>
          </w:p>
        </w:tc>
        <w:tc>
          <w:tcPr>
            <w:tcW w:w="2957" w:type="dxa"/>
            <w:vMerge/>
            <w:tcBorders>
              <w:left w:val="single" w:sz="4" w:space="0" w:color="000000"/>
              <w:bottom w:val="single" w:sz="4" w:space="0" w:color="000000"/>
              <w:right w:val="single" w:sz="4" w:space="0" w:color="000000"/>
            </w:tcBorders>
          </w:tcPr>
          <w:p w:rsidR="00130043" w:rsidRPr="00656079" w:rsidRDefault="00130043" w:rsidP="00656079">
            <w:pPr>
              <w:numPr>
                <w:ilvl w:val="0"/>
                <w:numId w:val="12"/>
              </w:numPr>
              <w:ind w:left="246" w:hanging="180"/>
              <w:contextualSpacing/>
              <w:rPr>
                <w:rFonts w:asciiTheme="minorHAnsi" w:hAnsiTheme="minorHAnsi"/>
                <w:sz w:val="18"/>
                <w:szCs w:val="18"/>
              </w:rPr>
            </w:pPr>
          </w:p>
        </w:tc>
        <w:tc>
          <w:tcPr>
            <w:tcW w:w="2958" w:type="dxa"/>
            <w:vMerge/>
            <w:tcBorders>
              <w:left w:val="single" w:sz="4" w:space="0" w:color="000000"/>
              <w:bottom w:val="single" w:sz="4" w:space="0" w:color="000000"/>
              <w:right w:val="single" w:sz="4" w:space="0" w:color="000000"/>
            </w:tcBorders>
          </w:tcPr>
          <w:p w:rsidR="00130043" w:rsidRPr="00656079" w:rsidRDefault="00130043" w:rsidP="00656079">
            <w:pPr>
              <w:numPr>
                <w:ilvl w:val="0"/>
                <w:numId w:val="12"/>
              </w:numPr>
              <w:ind w:left="258" w:hanging="180"/>
              <w:contextualSpacing/>
              <w:rPr>
                <w:rFonts w:asciiTheme="minorHAnsi" w:hAnsiTheme="minorHAnsi"/>
                <w:sz w:val="18"/>
                <w:szCs w:val="18"/>
              </w:rPr>
            </w:pPr>
          </w:p>
        </w:tc>
      </w:tr>
      <w:tr w:rsidR="00130043" w:rsidRPr="00656079" w:rsidTr="00F42C64">
        <w:trPr>
          <w:trHeight w:val="1116"/>
        </w:trPr>
        <w:tc>
          <w:tcPr>
            <w:tcW w:w="1177" w:type="dxa"/>
            <w:vMerge w:val="restart"/>
            <w:tcBorders>
              <w:top w:val="single" w:sz="4" w:space="0" w:color="000000"/>
              <w:left w:val="single" w:sz="4" w:space="0" w:color="000000"/>
              <w:right w:val="single" w:sz="4" w:space="0" w:color="000000"/>
            </w:tcBorders>
            <w:hideMark/>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Unit Test</w:t>
            </w:r>
          </w:p>
        </w:tc>
        <w:tc>
          <w:tcPr>
            <w:tcW w:w="1980" w:type="dxa"/>
            <w:tcBorders>
              <w:top w:val="single" w:sz="4" w:space="0" w:color="000000"/>
              <w:left w:val="single" w:sz="4" w:space="0" w:color="000000"/>
              <w:bottom w:val="single" w:sz="4" w:space="0" w:color="000000"/>
              <w:right w:val="single" w:sz="4" w:space="0" w:color="000000"/>
            </w:tcBorders>
            <w:hideMark/>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 xml:space="preserve">A test of </w:t>
            </w:r>
            <w:r w:rsidRPr="00656079">
              <w:rPr>
                <w:rFonts w:asciiTheme="minorHAnsi" w:hAnsiTheme="minorHAnsi"/>
                <w:b/>
                <w:sz w:val="18"/>
                <w:szCs w:val="18"/>
              </w:rPr>
              <w:t>single</w:t>
            </w:r>
            <w:r w:rsidRPr="00656079">
              <w:rPr>
                <w:rFonts w:asciiTheme="minorHAnsi" w:hAnsiTheme="minorHAnsi"/>
                <w:sz w:val="18"/>
                <w:szCs w:val="18"/>
              </w:rPr>
              <w:t xml:space="preserve"> events including transactions and notifications to ensure that each business event functions as designed.</w:t>
            </w:r>
          </w:p>
        </w:tc>
        <w:tc>
          <w:tcPr>
            <w:tcW w:w="2957" w:type="dxa"/>
            <w:vMerge w:val="restart"/>
            <w:tcBorders>
              <w:top w:val="single" w:sz="4" w:space="0" w:color="000000"/>
              <w:left w:val="single" w:sz="4" w:space="0" w:color="000000"/>
              <w:right w:val="single" w:sz="4" w:space="0" w:color="000000"/>
            </w:tcBorders>
            <w:hideMark/>
          </w:tcPr>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INDIVIDUAL business events</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specific system transaction</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specific business procedure</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end user role and profile as related to a specific business event</w:t>
            </w:r>
          </w:p>
          <w:p w:rsidR="00130043" w:rsidRDefault="00130043" w:rsidP="00656079">
            <w:pPr>
              <w:ind w:left="246" w:hanging="180"/>
              <w:contextualSpacing/>
              <w:rPr>
                <w:rFonts w:asciiTheme="minorHAnsi" w:hAnsiTheme="minorHAnsi"/>
                <w:sz w:val="18"/>
                <w:szCs w:val="18"/>
              </w:rPr>
            </w:pPr>
          </w:p>
          <w:p w:rsidR="009F3FE0" w:rsidRPr="00656079" w:rsidRDefault="009F3FE0" w:rsidP="009F3FE0">
            <w:pPr>
              <w:contextualSpacing/>
              <w:rPr>
                <w:rFonts w:asciiTheme="minorHAnsi" w:hAnsiTheme="minorHAnsi"/>
                <w:sz w:val="18"/>
                <w:szCs w:val="18"/>
              </w:rPr>
            </w:pPr>
          </w:p>
        </w:tc>
        <w:tc>
          <w:tcPr>
            <w:tcW w:w="2958" w:type="dxa"/>
            <w:vMerge w:val="restart"/>
            <w:tcBorders>
              <w:top w:val="single" w:sz="4" w:space="0" w:color="000000"/>
              <w:left w:val="single" w:sz="4" w:space="0" w:color="000000"/>
              <w:right w:val="single" w:sz="4" w:space="0" w:color="000000"/>
            </w:tcBorders>
            <w:hideMark/>
          </w:tcPr>
          <w:p w:rsidR="00130043" w:rsidRPr="00656079" w:rsidRDefault="00130043" w:rsidP="00656079">
            <w:pPr>
              <w:numPr>
                <w:ilvl w:val="0"/>
                <w:numId w:val="12"/>
              </w:numPr>
              <w:ind w:left="258" w:hanging="180"/>
              <w:contextualSpacing/>
              <w:rPr>
                <w:rFonts w:asciiTheme="minorHAnsi" w:hAnsiTheme="minorHAnsi"/>
                <w:sz w:val="18"/>
                <w:szCs w:val="18"/>
              </w:rPr>
            </w:pPr>
            <w:r w:rsidRPr="00656079">
              <w:rPr>
                <w:rFonts w:asciiTheme="minorHAnsi" w:hAnsiTheme="minorHAnsi"/>
                <w:sz w:val="18"/>
                <w:szCs w:val="18"/>
              </w:rPr>
              <w:t>Test of integrated functionality</w:t>
            </w:r>
          </w:p>
          <w:p w:rsidR="00130043" w:rsidRPr="00656079" w:rsidRDefault="00130043" w:rsidP="00656079">
            <w:pPr>
              <w:numPr>
                <w:ilvl w:val="0"/>
                <w:numId w:val="12"/>
              </w:numPr>
              <w:ind w:left="258" w:hanging="180"/>
              <w:contextualSpacing/>
              <w:rPr>
                <w:rFonts w:asciiTheme="minorHAnsi" w:hAnsiTheme="minorHAnsi"/>
                <w:sz w:val="18"/>
                <w:szCs w:val="18"/>
              </w:rPr>
            </w:pPr>
            <w:r w:rsidRPr="00656079">
              <w:rPr>
                <w:rFonts w:asciiTheme="minorHAnsi" w:hAnsiTheme="minorHAnsi"/>
                <w:sz w:val="18"/>
                <w:szCs w:val="18"/>
              </w:rPr>
              <w:t>Test of interfaces</w:t>
            </w:r>
          </w:p>
        </w:tc>
      </w:tr>
      <w:tr w:rsidR="00130043" w:rsidRPr="00656079" w:rsidTr="00F42C64">
        <w:trPr>
          <w:trHeight w:val="739"/>
        </w:trPr>
        <w:tc>
          <w:tcPr>
            <w:tcW w:w="1177" w:type="dxa"/>
            <w:vMerge/>
            <w:tcBorders>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Technical developers</w:t>
            </w:r>
          </w:p>
        </w:tc>
        <w:tc>
          <w:tcPr>
            <w:tcW w:w="2957" w:type="dxa"/>
            <w:vMerge/>
            <w:tcBorders>
              <w:left w:val="single" w:sz="4" w:space="0" w:color="000000"/>
              <w:bottom w:val="single" w:sz="4" w:space="0" w:color="000000"/>
              <w:right w:val="single" w:sz="4" w:space="0" w:color="000000"/>
            </w:tcBorders>
          </w:tcPr>
          <w:p w:rsidR="00130043" w:rsidRPr="00656079" w:rsidRDefault="00130043" w:rsidP="00656079">
            <w:pPr>
              <w:numPr>
                <w:ilvl w:val="0"/>
                <w:numId w:val="12"/>
              </w:numPr>
              <w:ind w:left="246" w:hanging="180"/>
              <w:contextualSpacing/>
              <w:rPr>
                <w:rFonts w:asciiTheme="minorHAnsi" w:hAnsiTheme="minorHAnsi"/>
                <w:sz w:val="18"/>
                <w:szCs w:val="18"/>
              </w:rPr>
            </w:pPr>
          </w:p>
        </w:tc>
        <w:tc>
          <w:tcPr>
            <w:tcW w:w="2958" w:type="dxa"/>
            <w:vMerge/>
            <w:tcBorders>
              <w:left w:val="single" w:sz="4" w:space="0" w:color="000000"/>
              <w:bottom w:val="single" w:sz="4" w:space="0" w:color="000000"/>
              <w:right w:val="single" w:sz="4" w:space="0" w:color="000000"/>
            </w:tcBorders>
          </w:tcPr>
          <w:p w:rsidR="00130043" w:rsidRPr="00656079" w:rsidRDefault="00130043" w:rsidP="00656079">
            <w:pPr>
              <w:numPr>
                <w:ilvl w:val="0"/>
                <w:numId w:val="12"/>
              </w:numPr>
              <w:ind w:left="258" w:hanging="180"/>
              <w:contextualSpacing/>
              <w:rPr>
                <w:rFonts w:asciiTheme="minorHAnsi" w:hAnsiTheme="minorHAnsi"/>
                <w:sz w:val="18"/>
                <w:szCs w:val="18"/>
              </w:rPr>
            </w:pPr>
          </w:p>
        </w:tc>
      </w:tr>
      <w:tr w:rsidR="00130043" w:rsidRPr="00656079" w:rsidTr="00F42C64">
        <w:trPr>
          <w:trHeight w:val="1432"/>
        </w:trPr>
        <w:tc>
          <w:tcPr>
            <w:tcW w:w="1177" w:type="dxa"/>
            <w:vMerge w:val="restart"/>
            <w:tcBorders>
              <w:top w:val="single" w:sz="4" w:space="0" w:color="000000"/>
              <w:left w:val="single" w:sz="4" w:space="0" w:color="000000"/>
              <w:right w:val="single" w:sz="4" w:space="0" w:color="000000"/>
            </w:tcBorders>
            <w:hideMark/>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Integration Test</w:t>
            </w:r>
          </w:p>
        </w:tc>
        <w:tc>
          <w:tcPr>
            <w:tcW w:w="1980" w:type="dxa"/>
            <w:tcBorders>
              <w:top w:val="single" w:sz="4" w:space="0" w:color="000000"/>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 xml:space="preserve">A test of a </w:t>
            </w:r>
            <w:r w:rsidRPr="00656079">
              <w:rPr>
                <w:rFonts w:asciiTheme="minorHAnsi" w:hAnsiTheme="minorHAnsi"/>
                <w:b/>
                <w:sz w:val="18"/>
                <w:szCs w:val="18"/>
              </w:rPr>
              <w:t xml:space="preserve">series </w:t>
            </w:r>
            <w:r w:rsidRPr="00656079">
              <w:rPr>
                <w:rFonts w:asciiTheme="minorHAnsi" w:hAnsiTheme="minorHAnsi"/>
                <w:sz w:val="18"/>
                <w:szCs w:val="18"/>
              </w:rPr>
              <w:t xml:space="preserve">of events and transactions to ensure that all </w:t>
            </w:r>
            <w:proofErr w:type="gramStart"/>
            <w:r w:rsidRPr="00656079">
              <w:rPr>
                <w:rFonts w:asciiTheme="minorHAnsi" w:hAnsiTheme="minorHAnsi"/>
                <w:sz w:val="18"/>
                <w:szCs w:val="18"/>
              </w:rPr>
              <w:t>processes ,</w:t>
            </w:r>
            <w:proofErr w:type="gramEnd"/>
            <w:r w:rsidRPr="00656079">
              <w:rPr>
                <w:rFonts w:asciiTheme="minorHAnsi" w:hAnsiTheme="minorHAnsi"/>
                <w:sz w:val="18"/>
                <w:szCs w:val="18"/>
              </w:rPr>
              <w:t xml:space="preserve"> transactions, interfaces, notifications function as designed.</w:t>
            </w:r>
          </w:p>
          <w:p w:rsidR="00130043" w:rsidRPr="00656079" w:rsidRDefault="00130043" w:rsidP="00F5577C">
            <w:pPr>
              <w:rPr>
                <w:rFonts w:asciiTheme="minorHAnsi" w:hAnsiTheme="minorHAnsi"/>
                <w:sz w:val="18"/>
                <w:szCs w:val="18"/>
              </w:rPr>
            </w:pPr>
          </w:p>
        </w:tc>
        <w:tc>
          <w:tcPr>
            <w:tcW w:w="2957" w:type="dxa"/>
            <w:vMerge w:val="restart"/>
            <w:tcBorders>
              <w:top w:val="single" w:sz="4" w:space="0" w:color="000000"/>
              <w:left w:val="single" w:sz="4" w:space="0" w:color="000000"/>
              <w:right w:val="single" w:sz="4" w:space="0" w:color="000000"/>
            </w:tcBorders>
            <w:hideMark/>
          </w:tcPr>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all conditions that support high risk, high volume or complex business events</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critical interfaces and conversions</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end-user roles and security profiles</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Test of architecture (including business activities, interfaces , conversions and environment)</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Verification of Scripts – individual and bundled for Usability Test</w:t>
            </w:r>
          </w:p>
          <w:p w:rsidR="00130043" w:rsidRPr="00656079" w:rsidRDefault="00130043" w:rsidP="00656079">
            <w:pPr>
              <w:numPr>
                <w:ilvl w:val="0"/>
                <w:numId w:val="12"/>
              </w:numPr>
              <w:ind w:left="246" w:hanging="180"/>
              <w:contextualSpacing/>
              <w:rPr>
                <w:rFonts w:asciiTheme="minorHAnsi" w:hAnsiTheme="minorHAnsi"/>
                <w:sz w:val="18"/>
                <w:szCs w:val="18"/>
              </w:rPr>
            </w:pPr>
            <w:r w:rsidRPr="00656079">
              <w:rPr>
                <w:rFonts w:asciiTheme="minorHAnsi" w:hAnsiTheme="minorHAnsi"/>
                <w:sz w:val="18"/>
                <w:szCs w:val="18"/>
              </w:rPr>
              <w:t>Verification of Quick Reference Card and documentation materials</w:t>
            </w:r>
          </w:p>
          <w:p w:rsidR="00130043" w:rsidRPr="00656079" w:rsidRDefault="00130043" w:rsidP="00656079">
            <w:pPr>
              <w:ind w:left="246" w:hanging="180"/>
              <w:contextualSpacing/>
              <w:rPr>
                <w:rFonts w:asciiTheme="minorHAnsi" w:hAnsiTheme="minorHAnsi"/>
                <w:sz w:val="18"/>
                <w:szCs w:val="18"/>
              </w:rPr>
            </w:pPr>
          </w:p>
        </w:tc>
        <w:tc>
          <w:tcPr>
            <w:tcW w:w="2958" w:type="dxa"/>
            <w:vMerge w:val="restart"/>
            <w:tcBorders>
              <w:top w:val="single" w:sz="4" w:space="0" w:color="000000"/>
              <w:left w:val="single" w:sz="4" w:space="0" w:color="000000"/>
              <w:right w:val="single" w:sz="4" w:space="0" w:color="000000"/>
            </w:tcBorders>
            <w:hideMark/>
          </w:tcPr>
          <w:p w:rsidR="00130043" w:rsidRPr="00656079" w:rsidRDefault="00130043" w:rsidP="00656079">
            <w:pPr>
              <w:numPr>
                <w:ilvl w:val="0"/>
                <w:numId w:val="12"/>
              </w:numPr>
              <w:ind w:left="258" w:hanging="180"/>
              <w:contextualSpacing/>
              <w:rPr>
                <w:rFonts w:asciiTheme="minorHAnsi" w:hAnsiTheme="minorHAnsi"/>
                <w:sz w:val="18"/>
                <w:szCs w:val="18"/>
              </w:rPr>
            </w:pPr>
            <w:r w:rsidRPr="00656079">
              <w:rPr>
                <w:rFonts w:asciiTheme="minorHAnsi" w:hAnsiTheme="minorHAnsi"/>
                <w:sz w:val="18"/>
                <w:szCs w:val="18"/>
              </w:rPr>
              <w:t>Exhaustive test of all business conditions</w:t>
            </w:r>
          </w:p>
          <w:p w:rsidR="00130043" w:rsidRPr="00656079" w:rsidRDefault="00130043" w:rsidP="00656079">
            <w:pPr>
              <w:numPr>
                <w:ilvl w:val="0"/>
                <w:numId w:val="12"/>
              </w:numPr>
              <w:ind w:left="258" w:hanging="180"/>
              <w:contextualSpacing/>
              <w:rPr>
                <w:rFonts w:asciiTheme="minorHAnsi" w:hAnsiTheme="minorHAnsi"/>
                <w:sz w:val="18"/>
                <w:szCs w:val="18"/>
              </w:rPr>
            </w:pPr>
            <w:r w:rsidRPr="00656079">
              <w:rPr>
                <w:rFonts w:asciiTheme="minorHAnsi" w:hAnsiTheme="minorHAnsi"/>
                <w:sz w:val="18"/>
                <w:szCs w:val="18"/>
              </w:rPr>
              <w:t>Test of high volume transactions</w:t>
            </w:r>
          </w:p>
        </w:tc>
      </w:tr>
      <w:tr w:rsidR="00130043" w:rsidRPr="00656079" w:rsidTr="00F42C64">
        <w:trPr>
          <w:trHeight w:val="1522"/>
        </w:trPr>
        <w:tc>
          <w:tcPr>
            <w:tcW w:w="1177" w:type="dxa"/>
            <w:vMerge/>
            <w:tcBorders>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r w:rsidRPr="00656079">
              <w:rPr>
                <w:rFonts w:asciiTheme="minorHAnsi" w:hAnsiTheme="minorHAnsi"/>
                <w:sz w:val="18"/>
                <w:szCs w:val="18"/>
              </w:rPr>
              <w:t>Project Testers</w:t>
            </w:r>
          </w:p>
        </w:tc>
        <w:tc>
          <w:tcPr>
            <w:tcW w:w="2957" w:type="dxa"/>
            <w:vMerge/>
            <w:tcBorders>
              <w:left w:val="single" w:sz="4" w:space="0" w:color="000000"/>
              <w:bottom w:val="single" w:sz="4" w:space="0" w:color="000000"/>
              <w:right w:val="single" w:sz="4" w:space="0" w:color="000000"/>
            </w:tcBorders>
          </w:tcPr>
          <w:p w:rsidR="00130043" w:rsidRPr="00656079" w:rsidRDefault="00130043" w:rsidP="00656079">
            <w:pPr>
              <w:numPr>
                <w:ilvl w:val="0"/>
                <w:numId w:val="12"/>
              </w:numPr>
              <w:ind w:left="246" w:hanging="180"/>
              <w:contextualSpacing/>
              <w:rPr>
                <w:rFonts w:asciiTheme="minorHAnsi" w:hAnsiTheme="minorHAnsi"/>
                <w:sz w:val="18"/>
                <w:szCs w:val="18"/>
              </w:rPr>
            </w:pPr>
          </w:p>
        </w:tc>
        <w:tc>
          <w:tcPr>
            <w:tcW w:w="2958" w:type="dxa"/>
            <w:vMerge/>
            <w:tcBorders>
              <w:left w:val="single" w:sz="4" w:space="0" w:color="000000"/>
              <w:bottom w:val="single" w:sz="4" w:space="0" w:color="000000"/>
              <w:right w:val="single" w:sz="4" w:space="0" w:color="000000"/>
            </w:tcBorders>
          </w:tcPr>
          <w:p w:rsidR="00130043" w:rsidRPr="00656079" w:rsidRDefault="00130043" w:rsidP="00656079">
            <w:pPr>
              <w:numPr>
                <w:ilvl w:val="0"/>
                <w:numId w:val="12"/>
              </w:numPr>
              <w:ind w:left="258" w:hanging="180"/>
              <w:contextualSpacing/>
              <w:rPr>
                <w:rFonts w:asciiTheme="minorHAnsi" w:hAnsiTheme="minorHAnsi"/>
                <w:sz w:val="18"/>
                <w:szCs w:val="18"/>
              </w:rPr>
            </w:pPr>
          </w:p>
        </w:tc>
      </w:tr>
      <w:tr w:rsidR="00130043" w:rsidRPr="00656079" w:rsidTr="00F42C64">
        <w:trPr>
          <w:trHeight w:val="1110"/>
        </w:trPr>
        <w:tc>
          <w:tcPr>
            <w:tcW w:w="1177" w:type="dxa"/>
            <w:vMerge w:val="restart"/>
            <w:tcBorders>
              <w:top w:val="single" w:sz="4" w:space="0" w:color="000000"/>
              <w:left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2957" w:type="dxa"/>
            <w:vMerge w:val="restart"/>
            <w:tcBorders>
              <w:top w:val="single" w:sz="4" w:space="0" w:color="000000"/>
              <w:left w:val="single" w:sz="4" w:space="0" w:color="000000"/>
              <w:right w:val="single" w:sz="4" w:space="0" w:color="000000"/>
            </w:tcBorders>
          </w:tcPr>
          <w:p w:rsidR="00130043" w:rsidRPr="00656079" w:rsidRDefault="00130043" w:rsidP="00656079">
            <w:pPr>
              <w:numPr>
                <w:ilvl w:val="0"/>
                <w:numId w:val="12"/>
              </w:numPr>
              <w:ind w:left="246" w:hanging="180"/>
              <w:contextualSpacing/>
              <w:rPr>
                <w:rFonts w:asciiTheme="minorHAnsi" w:hAnsiTheme="minorHAnsi"/>
                <w:sz w:val="18"/>
                <w:szCs w:val="18"/>
              </w:rPr>
            </w:pPr>
          </w:p>
        </w:tc>
        <w:tc>
          <w:tcPr>
            <w:tcW w:w="2958" w:type="dxa"/>
            <w:vMerge w:val="restart"/>
            <w:tcBorders>
              <w:top w:val="single" w:sz="4" w:space="0" w:color="000000"/>
              <w:left w:val="single" w:sz="4" w:space="0" w:color="000000"/>
              <w:right w:val="single" w:sz="4" w:space="0" w:color="000000"/>
            </w:tcBorders>
          </w:tcPr>
          <w:p w:rsidR="00130043" w:rsidRPr="00656079" w:rsidRDefault="00130043" w:rsidP="00656079">
            <w:pPr>
              <w:numPr>
                <w:ilvl w:val="0"/>
                <w:numId w:val="12"/>
              </w:numPr>
              <w:ind w:left="258" w:hanging="180"/>
              <w:contextualSpacing/>
              <w:rPr>
                <w:rFonts w:asciiTheme="minorHAnsi" w:hAnsiTheme="minorHAnsi"/>
                <w:sz w:val="18"/>
                <w:szCs w:val="18"/>
              </w:rPr>
            </w:pPr>
          </w:p>
        </w:tc>
      </w:tr>
      <w:tr w:rsidR="00130043" w:rsidRPr="00656079" w:rsidTr="00F42C64">
        <w:trPr>
          <w:trHeight w:val="1110"/>
        </w:trPr>
        <w:tc>
          <w:tcPr>
            <w:tcW w:w="1177" w:type="dxa"/>
            <w:vMerge/>
            <w:tcBorders>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30043" w:rsidRPr="00656079" w:rsidRDefault="00130043" w:rsidP="00F5577C">
            <w:pPr>
              <w:rPr>
                <w:rFonts w:asciiTheme="minorHAnsi" w:hAnsiTheme="minorHAnsi"/>
                <w:sz w:val="18"/>
                <w:szCs w:val="18"/>
              </w:rPr>
            </w:pPr>
          </w:p>
        </w:tc>
        <w:tc>
          <w:tcPr>
            <w:tcW w:w="2957" w:type="dxa"/>
            <w:vMerge/>
            <w:tcBorders>
              <w:left w:val="single" w:sz="4" w:space="0" w:color="000000"/>
              <w:bottom w:val="single" w:sz="4" w:space="0" w:color="000000"/>
              <w:right w:val="single" w:sz="4" w:space="0" w:color="000000"/>
            </w:tcBorders>
          </w:tcPr>
          <w:p w:rsidR="00130043" w:rsidRPr="00656079" w:rsidRDefault="00130043" w:rsidP="00F5577C">
            <w:pPr>
              <w:numPr>
                <w:ilvl w:val="0"/>
                <w:numId w:val="12"/>
              </w:numPr>
              <w:ind w:left="0" w:hanging="162"/>
              <w:contextualSpacing/>
              <w:rPr>
                <w:rFonts w:asciiTheme="minorHAnsi" w:hAnsiTheme="minorHAnsi"/>
                <w:sz w:val="18"/>
                <w:szCs w:val="18"/>
              </w:rPr>
            </w:pPr>
          </w:p>
        </w:tc>
        <w:tc>
          <w:tcPr>
            <w:tcW w:w="2958" w:type="dxa"/>
            <w:vMerge/>
            <w:tcBorders>
              <w:left w:val="single" w:sz="4" w:space="0" w:color="000000"/>
              <w:bottom w:val="single" w:sz="4" w:space="0" w:color="000000"/>
              <w:right w:val="single" w:sz="4" w:space="0" w:color="000000"/>
            </w:tcBorders>
          </w:tcPr>
          <w:p w:rsidR="00130043" w:rsidRPr="00656079" w:rsidRDefault="00130043" w:rsidP="00F5577C">
            <w:pPr>
              <w:numPr>
                <w:ilvl w:val="0"/>
                <w:numId w:val="12"/>
              </w:numPr>
              <w:ind w:left="0" w:hanging="162"/>
              <w:contextualSpacing/>
              <w:rPr>
                <w:rFonts w:asciiTheme="minorHAnsi" w:hAnsiTheme="minorHAnsi"/>
                <w:sz w:val="18"/>
                <w:szCs w:val="18"/>
              </w:rPr>
            </w:pPr>
          </w:p>
        </w:tc>
      </w:tr>
    </w:tbl>
    <w:p w:rsidR="00995C1A" w:rsidRDefault="00995C1A" w:rsidP="00136F63">
      <w:pPr>
        <w:pStyle w:val="Header"/>
        <w:tabs>
          <w:tab w:val="left" w:pos="1561"/>
        </w:tabs>
      </w:pPr>
    </w:p>
    <w:sectPr w:rsidR="00995C1A" w:rsidSect="0003488D">
      <w:footerReference w:type="default" r:id="rId9"/>
      <w:headerReference w:type="first" r:id="rId10"/>
      <w:footerReference w:type="first" r:id="rId11"/>
      <w:pgSz w:w="11907" w:h="16839" w:code="9"/>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1F" w:rsidRDefault="00A85D1F" w:rsidP="00415418">
      <w:pPr>
        <w:spacing w:line="240" w:lineRule="auto"/>
      </w:pPr>
      <w:r>
        <w:separator/>
      </w:r>
    </w:p>
  </w:endnote>
  <w:endnote w:type="continuationSeparator" w:id="0">
    <w:p w:rsidR="00A85D1F" w:rsidRDefault="00A85D1F" w:rsidP="00415418">
      <w:pPr>
        <w:spacing w:line="240" w:lineRule="auto"/>
      </w:pPr>
      <w:r>
        <w:continuationSeparator/>
      </w:r>
    </w:p>
  </w:endnote>
  <w:endnote w:id="1">
    <w:p w:rsidR="00341502" w:rsidRPr="00341502" w:rsidRDefault="00341502" w:rsidP="00341502">
      <w:pPr>
        <w:pStyle w:val="EndnoteText"/>
        <w:rPr>
          <w:sz w:val="18"/>
          <w:szCs w:val="18"/>
        </w:rPr>
      </w:pPr>
      <w:bookmarkStart w:id="0" w:name="_GoBack"/>
      <w:bookmarkEnd w:id="0"/>
      <w:r w:rsidRPr="00341502">
        <w:rPr>
          <w:rStyle w:val="EndnoteReference"/>
          <w:sz w:val="18"/>
          <w:szCs w:val="18"/>
        </w:rPr>
        <w:endnoteRef/>
      </w:r>
      <w:r w:rsidRPr="00341502">
        <w:rPr>
          <w:sz w:val="18"/>
          <w:szCs w:val="18"/>
        </w:rPr>
        <w:t xml:space="preserve"> IEEE </w:t>
      </w:r>
      <w:proofErr w:type="spellStart"/>
      <w:r w:rsidRPr="00341502">
        <w:rPr>
          <w:sz w:val="18"/>
          <w:szCs w:val="18"/>
        </w:rPr>
        <w:t>Std</w:t>
      </w:r>
      <w:proofErr w:type="spellEnd"/>
      <w:r w:rsidRPr="00341502">
        <w:rPr>
          <w:sz w:val="18"/>
          <w:szCs w:val="18"/>
        </w:rPr>
        <w:t xml:space="preserve"> 829™-2008 </w:t>
      </w:r>
      <w:r>
        <w:rPr>
          <w:sz w:val="18"/>
          <w:szCs w:val="18"/>
        </w:rPr>
        <w:t xml:space="preserve">Standard for Software and </w:t>
      </w:r>
      <w:r w:rsidRPr="00341502">
        <w:rPr>
          <w:sz w:val="18"/>
          <w:szCs w:val="18"/>
        </w:rPr>
        <w:t>System Test Documentation</w:t>
      </w:r>
      <w:r>
        <w:rPr>
          <w:sz w:val="18"/>
          <w:szCs w:val="18"/>
        </w:rPr>
        <w:t xml:space="preserve"> </w:t>
      </w:r>
      <w:r w:rsidR="00E97791">
        <w:rPr>
          <w:sz w:val="18"/>
          <w:szCs w:val="18"/>
        </w:rPr>
        <w:t>is a useful reference for IT projects.</w:t>
      </w:r>
    </w:p>
  </w:endnote>
  <w:endnote w:id="2">
    <w:p w:rsidR="00F5577C" w:rsidRPr="00433135" w:rsidRDefault="00F5577C" w:rsidP="00341502">
      <w:pPr>
        <w:spacing w:after="0"/>
        <w:ind w:left="180" w:hanging="180"/>
        <w:rPr>
          <w:sz w:val="18"/>
          <w:szCs w:val="18"/>
        </w:rPr>
      </w:pPr>
      <w:r w:rsidRPr="00162682">
        <w:rPr>
          <w:rStyle w:val="EndnoteReference"/>
          <w:sz w:val="18"/>
          <w:szCs w:val="18"/>
        </w:rPr>
        <w:endnoteRef/>
      </w:r>
      <w:r w:rsidRPr="00162682">
        <w:rPr>
          <w:sz w:val="18"/>
          <w:szCs w:val="18"/>
        </w:rPr>
        <w:t xml:space="preserve"> System testing involves a variety of methods for confirming the system function and performance.  As part of project planning the Technical Lead will work with the team to identify which test types are appropriate for the project.</w:t>
      </w:r>
    </w:p>
  </w:endnote>
  <w:endnote w:id="3">
    <w:p w:rsidR="00F5577C" w:rsidRPr="00433135" w:rsidRDefault="00F5577C" w:rsidP="00433135">
      <w:pPr>
        <w:spacing w:after="0"/>
        <w:rPr>
          <w:sz w:val="18"/>
          <w:szCs w:val="18"/>
        </w:rPr>
      </w:pPr>
      <w:r>
        <w:rPr>
          <w:rStyle w:val="EndnoteReference"/>
        </w:rPr>
        <w:endnoteRef/>
      </w:r>
      <w:r>
        <w:t xml:space="preserve"> </w:t>
      </w:r>
      <w:r w:rsidRPr="00433135">
        <w:rPr>
          <w:sz w:val="18"/>
          <w:szCs w:val="18"/>
        </w:rPr>
        <w:t>Test Preparation is an important part of any system implementation.  Typical activities for Test Preparation include:</w:t>
      </w:r>
    </w:p>
    <w:p w:rsidR="00F5577C" w:rsidRPr="00433135" w:rsidRDefault="00F5577C" w:rsidP="00433135">
      <w:pPr>
        <w:pStyle w:val="ListParagraph"/>
        <w:numPr>
          <w:ilvl w:val="0"/>
          <w:numId w:val="13"/>
        </w:numPr>
        <w:spacing w:after="0"/>
        <w:rPr>
          <w:sz w:val="18"/>
          <w:szCs w:val="18"/>
        </w:rPr>
      </w:pPr>
      <w:r w:rsidRPr="00433135">
        <w:rPr>
          <w:sz w:val="18"/>
          <w:szCs w:val="18"/>
        </w:rPr>
        <w:t>Define the types of tests to be performed and the participants</w:t>
      </w:r>
    </w:p>
    <w:p w:rsidR="00F5577C" w:rsidRPr="00433135" w:rsidRDefault="00F5577C" w:rsidP="00433135">
      <w:pPr>
        <w:pStyle w:val="ListParagraph"/>
        <w:numPr>
          <w:ilvl w:val="0"/>
          <w:numId w:val="13"/>
        </w:numPr>
        <w:spacing w:after="0"/>
        <w:rPr>
          <w:sz w:val="18"/>
          <w:szCs w:val="18"/>
        </w:rPr>
      </w:pPr>
      <w:r w:rsidRPr="00433135">
        <w:rPr>
          <w:sz w:val="18"/>
          <w:szCs w:val="18"/>
        </w:rPr>
        <w:t>Identify and setup the test environment</w:t>
      </w:r>
    </w:p>
    <w:p w:rsidR="00F5577C" w:rsidRPr="00433135" w:rsidRDefault="00F5577C" w:rsidP="00433135">
      <w:pPr>
        <w:pStyle w:val="ListParagraph"/>
        <w:numPr>
          <w:ilvl w:val="0"/>
          <w:numId w:val="13"/>
        </w:numPr>
        <w:spacing w:after="0"/>
        <w:rPr>
          <w:sz w:val="18"/>
          <w:szCs w:val="18"/>
        </w:rPr>
      </w:pPr>
      <w:r w:rsidRPr="00433135">
        <w:rPr>
          <w:sz w:val="18"/>
          <w:szCs w:val="18"/>
        </w:rPr>
        <w:t>Identify test case scenarios and profiles</w:t>
      </w:r>
    </w:p>
    <w:p w:rsidR="00F5577C" w:rsidRPr="00433135" w:rsidRDefault="00F5577C" w:rsidP="00433135">
      <w:pPr>
        <w:pStyle w:val="ListParagraph"/>
        <w:numPr>
          <w:ilvl w:val="0"/>
          <w:numId w:val="13"/>
        </w:numPr>
        <w:spacing w:after="0"/>
        <w:rPr>
          <w:sz w:val="18"/>
          <w:szCs w:val="18"/>
        </w:rPr>
      </w:pPr>
      <w:r w:rsidRPr="00433135">
        <w:rPr>
          <w:sz w:val="18"/>
          <w:szCs w:val="18"/>
        </w:rPr>
        <w:t>Develop test case documents (if applicable)</w:t>
      </w:r>
    </w:p>
    <w:p w:rsidR="00F5577C" w:rsidRPr="00433135" w:rsidRDefault="00F5577C" w:rsidP="00433135">
      <w:pPr>
        <w:pStyle w:val="ListParagraph"/>
        <w:numPr>
          <w:ilvl w:val="0"/>
          <w:numId w:val="13"/>
        </w:numPr>
        <w:spacing w:after="0"/>
        <w:rPr>
          <w:sz w:val="18"/>
          <w:szCs w:val="18"/>
        </w:rPr>
      </w:pPr>
      <w:r w:rsidRPr="00433135">
        <w:rPr>
          <w:sz w:val="18"/>
          <w:szCs w:val="18"/>
        </w:rPr>
        <w:t>Define method of capturing and tracking test results and resolution methods</w:t>
      </w:r>
    </w:p>
    <w:p w:rsidR="00F5577C" w:rsidRPr="00433135" w:rsidRDefault="00F5577C" w:rsidP="00433135">
      <w:pPr>
        <w:pStyle w:val="ListParagraph"/>
        <w:numPr>
          <w:ilvl w:val="0"/>
          <w:numId w:val="13"/>
        </w:numPr>
        <w:spacing w:after="0"/>
        <w:rPr>
          <w:sz w:val="18"/>
          <w:szCs w:val="18"/>
        </w:rPr>
      </w:pPr>
      <w:r w:rsidRPr="00433135">
        <w:rPr>
          <w:sz w:val="18"/>
          <w:szCs w:val="18"/>
        </w:rPr>
        <w:t>Coordinate test logistics (e.g. test dates, location, participants etc.)</w:t>
      </w:r>
    </w:p>
    <w:p w:rsidR="00F5577C" w:rsidRDefault="00F5577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8" w:rsidRPr="00A30383" w:rsidRDefault="00A85D1F" w:rsidP="0003488D">
    <w:pPr>
      <w:pStyle w:val="Footer"/>
      <w:pBdr>
        <w:top w:val="single" w:sz="4" w:space="1" w:color="auto"/>
      </w:pBdr>
      <w:tabs>
        <w:tab w:val="clear" w:pos="4680"/>
        <w:tab w:val="clear" w:pos="9360"/>
        <w:tab w:val="center" w:pos="8640"/>
        <w:tab w:val="right" w:pos="10080"/>
      </w:tabs>
      <w:rPr>
        <w:i/>
        <w:color w:val="7F7F7F" w:themeColor="text1" w:themeTint="80"/>
        <w:sz w:val="18"/>
        <w:szCs w:val="18"/>
      </w:rPr>
    </w:pPr>
    <w:sdt>
      <w:sdtPr>
        <w:rPr>
          <w:i/>
          <w:color w:val="7F7F7F" w:themeColor="text1" w:themeTint="80"/>
          <w:sz w:val="18"/>
          <w:szCs w:val="18"/>
        </w:rPr>
        <w:alias w:val="Subject"/>
        <w:tag w:val=""/>
        <w:id w:val="124744476"/>
        <w:placeholder>
          <w:docPart w:val="394A81C585634596A3A50276079A8663"/>
        </w:placeholder>
        <w:dataBinding w:prefixMappings="xmlns:ns0='http://purl.org/dc/elements/1.1/' xmlns:ns1='http://schemas.openxmlformats.org/package/2006/metadata/core-properties' " w:xpath="/ns1:coreProperties[1]/ns0:subject[1]" w:storeItemID="{6C3C8BC8-F283-45AE-878A-BAB7291924A1}"/>
        <w:text/>
      </w:sdtPr>
      <w:sdtEndPr/>
      <w:sdtContent>
        <w:r w:rsidR="00995C1A">
          <w:rPr>
            <w:i/>
            <w:color w:val="7F7F7F" w:themeColor="text1" w:themeTint="80"/>
            <w:sz w:val="18"/>
            <w:szCs w:val="18"/>
          </w:rPr>
          <w:t>Test Plan Guide</w:t>
        </w:r>
      </w:sdtContent>
    </w:sdt>
    <w:r w:rsidR="00415418" w:rsidRPr="00A30383">
      <w:rPr>
        <w:i/>
        <w:color w:val="7F7F7F" w:themeColor="text1" w:themeTint="80"/>
        <w:sz w:val="18"/>
        <w:szCs w:val="18"/>
      </w:rPr>
      <w:t xml:space="preserve"> – </w:t>
    </w:r>
    <w:sdt>
      <w:sdtPr>
        <w:rPr>
          <w:i/>
          <w:color w:val="7F7F7F" w:themeColor="text1" w:themeTint="80"/>
          <w:sz w:val="18"/>
          <w:szCs w:val="18"/>
        </w:rPr>
        <w:alias w:val="Title"/>
        <w:tag w:val=""/>
        <w:id w:val="1687710818"/>
        <w:placeholder>
          <w:docPart w:val="95E692ECA8C24DB89029E5F0F193F989"/>
        </w:placeholder>
        <w:dataBinding w:prefixMappings="xmlns:ns0='http://purl.org/dc/elements/1.1/' xmlns:ns1='http://schemas.openxmlformats.org/package/2006/metadata/core-properties' " w:xpath="/ns1:coreProperties[1]/ns0:title[1]" w:storeItemID="{6C3C8BC8-F283-45AE-878A-BAB7291924A1}"/>
        <w:text/>
      </w:sdtPr>
      <w:sdtEndPr/>
      <w:sdtContent>
        <w:r w:rsidR="00415418" w:rsidRPr="00A30383">
          <w:rPr>
            <w:i/>
            <w:color w:val="7F7F7F" w:themeColor="text1" w:themeTint="80"/>
            <w:sz w:val="18"/>
            <w:szCs w:val="18"/>
          </w:rPr>
          <w:t>[type the project title here]</w:t>
        </w:r>
      </w:sdtContent>
    </w:sdt>
    <w:r w:rsidR="00415418" w:rsidRPr="00A30383">
      <w:rPr>
        <w:color w:val="7F7F7F" w:themeColor="text1" w:themeTint="80"/>
        <w:sz w:val="18"/>
        <w:szCs w:val="18"/>
      </w:rPr>
      <w:tab/>
      <w:t xml:space="preserve">Page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PAGE </w:instrText>
    </w:r>
    <w:r w:rsidR="00415418" w:rsidRPr="00A30383">
      <w:rPr>
        <w:bCs/>
        <w:color w:val="7F7F7F" w:themeColor="text1" w:themeTint="80"/>
        <w:sz w:val="18"/>
        <w:szCs w:val="18"/>
      </w:rPr>
      <w:fldChar w:fldCharType="separate"/>
    </w:r>
    <w:r w:rsidR="00E97791">
      <w:rPr>
        <w:bCs/>
        <w:noProof/>
        <w:color w:val="7F7F7F" w:themeColor="text1" w:themeTint="80"/>
        <w:sz w:val="18"/>
        <w:szCs w:val="18"/>
      </w:rPr>
      <w:t>2</w:t>
    </w:r>
    <w:r w:rsidR="00415418" w:rsidRPr="00A30383">
      <w:rPr>
        <w:bCs/>
        <w:color w:val="7F7F7F" w:themeColor="text1" w:themeTint="80"/>
        <w:sz w:val="18"/>
        <w:szCs w:val="18"/>
      </w:rPr>
      <w:fldChar w:fldCharType="end"/>
    </w:r>
    <w:r w:rsidR="00415418" w:rsidRPr="00A30383">
      <w:rPr>
        <w:color w:val="7F7F7F" w:themeColor="text1" w:themeTint="80"/>
        <w:sz w:val="18"/>
        <w:szCs w:val="18"/>
      </w:rPr>
      <w:t xml:space="preserve"> of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NUMPAGES  </w:instrText>
    </w:r>
    <w:r w:rsidR="00415418" w:rsidRPr="00A30383">
      <w:rPr>
        <w:bCs/>
        <w:color w:val="7F7F7F" w:themeColor="text1" w:themeTint="80"/>
        <w:sz w:val="18"/>
        <w:szCs w:val="18"/>
      </w:rPr>
      <w:fldChar w:fldCharType="separate"/>
    </w:r>
    <w:r w:rsidR="00E97791">
      <w:rPr>
        <w:bCs/>
        <w:noProof/>
        <w:color w:val="7F7F7F" w:themeColor="text1" w:themeTint="80"/>
        <w:sz w:val="18"/>
        <w:szCs w:val="18"/>
      </w:rPr>
      <w:t>2</w:t>
    </w:r>
    <w:r w:rsidR="00415418" w:rsidRPr="00A30383">
      <w:rPr>
        <w:bCs/>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3" w:rsidRPr="00A30383" w:rsidRDefault="00A30383" w:rsidP="0003488D">
    <w:pPr>
      <w:pStyle w:val="Footer"/>
      <w:pBdr>
        <w:top w:val="single" w:sz="4" w:space="1" w:color="auto"/>
      </w:pBdr>
      <w:tabs>
        <w:tab w:val="clear" w:pos="4680"/>
        <w:tab w:val="clear" w:pos="9360"/>
        <w:tab w:val="left" w:pos="3891"/>
        <w:tab w:val="left" w:pos="8052"/>
        <w:tab w:val="center" w:pos="8640"/>
        <w:tab w:val="right" w:pos="10080"/>
      </w:tabs>
      <w:rPr>
        <w:i/>
        <w:color w:val="7F7F7F" w:themeColor="text1" w:themeTint="80"/>
        <w:sz w:val="18"/>
        <w:szCs w:val="18"/>
      </w:rPr>
    </w:pPr>
    <w:r w:rsidRPr="00A30383">
      <w:rPr>
        <w:i/>
        <w:color w:val="7F7F7F" w:themeColor="text1" w:themeTint="80"/>
        <w:sz w:val="18"/>
        <w:szCs w:val="18"/>
      </w:rPr>
      <w:t>OCIO/PMO/</w:t>
    </w:r>
    <w:r w:rsidR="00995C1A">
      <w:rPr>
        <w:i/>
        <w:color w:val="7F7F7F" w:themeColor="text1" w:themeTint="80"/>
        <w:sz w:val="18"/>
        <w:szCs w:val="18"/>
      </w:rPr>
      <w:t>TPG</w:t>
    </w:r>
    <w:r w:rsidRPr="00A30383">
      <w:rPr>
        <w:i/>
        <w:color w:val="7F7F7F" w:themeColor="text1" w:themeTint="80"/>
        <w:sz w:val="18"/>
        <w:szCs w:val="18"/>
      </w:rPr>
      <w:t>/v1.0</w:t>
    </w:r>
    <w:r w:rsidRPr="00A30383">
      <w:rPr>
        <w:color w:val="7F7F7F" w:themeColor="text1" w:themeTint="80"/>
        <w:sz w:val="18"/>
        <w:szCs w:val="18"/>
      </w:rPr>
      <w:tab/>
    </w:r>
    <w:r w:rsidRPr="00A30383">
      <w:rPr>
        <w:color w:val="7F7F7F" w:themeColor="text1" w:themeTint="80"/>
        <w:sz w:val="18"/>
        <w:szCs w:val="18"/>
      </w:rPr>
      <w:tab/>
    </w:r>
    <w:r w:rsidR="0003488D">
      <w:rPr>
        <w:color w:val="7F7F7F" w:themeColor="text1" w:themeTint="80"/>
        <w:sz w:val="18"/>
        <w:szCs w:val="18"/>
      </w:rPr>
      <w:tab/>
    </w:r>
    <w:r w:rsidRPr="00A30383">
      <w:rPr>
        <w:color w:val="7F7F7F" w:themeColor="text1" w:themeTint="80"/>
        <w:sz w:val="18"/>
        <w:szCs w:val="18"/>
      </w:rPr>
      <w:t xml:space="preserve">Page </w:t>
    </w:r>
    <w:r w:rsidRPr="00A30383">
      <w:rPr>
        <w:bCs/>
        <w:color w:val="7F7F7F" w:themeColor="text1" w:themeTint="80"/>
        <w:sz w:val="18"/>
        <w:szCs w:val="18"/>
      </w:rPr>
      <w:fldChar w:fldCharType="begin"/>
    </w:r>
    <w:r w:rsidRPr="00A30383">
      <w:rPr>
        <w:bCs/>
        <w:color w:val="7F7F7F" w:themeColor="text1" w:themeTint="80"/>
        <w:sz w:val="18"/>
        <w:szCs w:val="18"/>
      </w:rPr>
      <w:instrText xml:space="preserve"> PAGE </w:instrText>
    </w:r>
    <w:r w:rsidRPr="00A30383">
      <w:rPr>
        <w:bCs/>
        <w:color w:val="7F7F7F" w:themeColor="text1" w:themeTint="80"/>
        <w:sz w:val="18"/>
        <w:szCs w:val="18"/>
      </w:rPr>
      <w:fldChar w:fldCharType="separate"/>
    </w:r>
    <w:r w:rsidR="00E97791">
      <w:rPr>
        <w:bCs/>
        <w:noProof/>
        <w:color w:val="7F7F7F" w:themeColor="text1" w:themeTint="80"/>
        <w:sz w:val="18"/>
        <w:szCs w:val="18"/>
      </w:rPr>
      <w:t>1</w:t>
    </w:r>
    <w:r w:rsidRPr="00A30383">
      <w:rPr>
        <w:bCs/>
        <w:color w:val="7F7F7F" w:themeColor="text1" w:themeTint="80"/>
        <w:sz w:val="18"/>
        <w:szCs w:val="18"/>
      </w:rPr>
      <w:fldChar w:fldCharType="end"/>
    </w:r>
    <w:r w:rsidRPr="00A30383">
      <w:rPr>
        <w:color w:val="7F7F7F" w:themeColor="text1" w:themeTint="80"/>
        <w:sz w:val="18"/>
        <w:szCs w:val="18"/>
      </w:rPr>
      <w:t xml:space="preserve"> of </w:t>
    </w:r>
    <w:r w:rsidRPr="00A30383">
      <w:rPr>
        <w:bCs/>
        <w:color w:val="7F7F7F" w:themeColor="text1" w:themeTint="80"/>
        <w:sz w:val="18"/>
        <w:szCs w:val="18"/>
      </w:rPr>
      <w:fldChar w:fldCharType="begin"/>
    </w:r>
    <w:r w:rsidRPr="00A30383">
      <w:rPr>
        <w:bCs/>
        <w:color w:val="7F7F7F" w:themeColor="text1" w:themeTint="80"/>
        <w:sz w:val="18"/>
        <w:szCs w:val="18"/>
      </w:rPr>
      <w:instrText xml:space="preserve"> NUMPAGES  </w:instrText>
    </w:r>
    <w:r w:rsidRPr="00A30383">
      <w:rPr>
        <w:bCs/>
        <w:color w:val="7F7F7F" w:themeColor="text1" w:themeTint="80"/>
        <w:sz w:val="18"/>
        <w:szCs w:val="18"/>
      </w:rPr>
      <w:fldChar w:fldCharType="separate"/>
    </w:r>
    <w:r w:rsidR="00E97791">
      <w:rPr>
        <w:bCs/>
        <w:noProof/>
        <w:color w:val="7F7F7F" w:themeColor="text1" w:themeTint="80"/>
        <w:sz w:val="18"/>
        <w:szCs w:val="18"/>
      </w:rPr>
      <w:t>2</w:t>
    </w:r>
    <w:r w:rsidRPr="00A30383">
      <w:rPr>
        <w:bCs/>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1F" w:rsidRDefault="00A85D1F" w:rsidP="00415418">
      <w:pPr>
        <w:spacing w:line="240" w:lineRule="auto"/>
      </w:pPr>
      <w:r>
        <w:separator/>
      </w:r>
    </w:p>
  </w:footnote>
  <w:footnote w:type="continuationSeparator" w:id="0">
    <w:p w:rsidR="00A85D1F" w:rsidRDefault="00A85D1F" w:rsidP="00415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D" w:rsidRDefault="0003488D" w:rsidP="0003488D">
    <w:r>
      <w:rPr>
        <w:noProof/>
        <w:lang w:eastAsia="zh-TW"/>
      </w:rPr>
      <mc:AlternateContent>
        <mc:Choice Requires="wpg">
          <w:drawing>
            <wp:anchor distT="0" distB="0" distL="114300" distR="114300" simplePos="0" relativeHeight="251659264" behindDoc="0" locked="0" layoutInCell="1" allowOverlap="1" wp14:anchorId="473E97E7" wp14:editId="47565142">
              <wp:simplePos x="0" y="0"/>
              <wp:positionH relativeFrom="column">
                <wp:posOffset>-20320</wp:posOffset>
              </wp:positionH>
              <wp:positionV relativeFrom="paragraph">
                <wp:posOffset>-113665</wp:posOffset>
              </wp:positionV>
              <wp:extent cx="5760720" cy="777240"/>
              <wp:effectExtent l="0" t="0" r="11430" b="22860"/>
              <wp:wrapNone/>
              <wp:docPr id="19" name="Group 19"/>
              <wp:cNvGraphicFramePr/>
              <a:graphic xmlns:a="http://schemas.openxmlformats.org/drawingml/2006/main">
                <a:graphicData uri="http://schemas.microsoft.com/office/word/2010/wordprocessingGroup">
                  <wpg:wgp>
                    <wpg:cNvGrpSpPr/>
                    <wpg:grpSpPr bwMode="auto">
                      <a:xfrm>
                        <a:off x="0" y="0"/>
                        <a:ext cx="5760720" cy="777240"/>
                        <a:chOff x="0" y="0"/>
                        <a:chExt cx="9072" cy="1224"/>
                      </a:xfrm>
                    </wpg:grpSpPr>
                    <wps:wsp>
                      <wps:cNvPr id="12" name="Rectangle 12"/>
                      <wps:cNvSpPr>
                        <a:spLocks noChangeArrowheads="1"/>
                      </wps:cNvSpPr>
                      <wps:spPr bwMode="auto">
                        <a:xfrm>
                          <a:off x="0" y="0"/>
                          <a:ext cx="9072" cy="1224"/>
                        </a:xfrm>
                        <a:prstGeom prst="rect">
                          <a:avLst/>
                        </a:prstGeom>
                        <a:solidFill>
                          <a:srgbClr val="FFFFFF"/>
                        </a:solidFill>
                        <a:ln w="0">
                          <a:solidFill>
                            <a:schemeClr val="bg1">
                              <a:lumMod val="100000"/>
                              <a:lumOff val="0"/>
                            </a:schemeClr>
                          </a:solidFill>
                          <a:miter lim="800000"/>
                          <a:headEnd/>
                          <a:tailEnd/>
                        </a:ln>
                      </wps:spPr>
                      <wps:txbx>
                        <w:txbxContent>
                          <w:p w:rsidR="0003488D" w:rsidRDefault="0003488D" w:rsidP="0003488D">
                            <w:pPr>
                              <w:pStyle w:val="Header"/>
                            </w:pPr>
                          </w:p>
                          <w:p w:rsidR="0003488D" w:rsidRDefault="0003488D" w:rsidP="0003488D">
                            <w:pPr>
                              <w:rPr>
                                <w:rFonts w:eastAsia="Times New Roman"/>
                              </w:rPr>
                            </w:pPr>
                          </w:p>
                        </w:txbxContent>
                      </wps:txbx>
                      <wps:bodyPr rot="0" vert="horz" wrap="square" lIns="91440" tIns="45720" rIns="91440" bIns="45720" anchor="t" anchorCtr="0" upright="1">
                        <a:noAutofit/>
                      </wps:bodyPr>
                    </wps:wsp>
                    <wps:wsp>
                      <wps:cNvPr id="13" name="Straight Arrow Connector 13"/>
                      <wps:cNvCnPr/>
                      <wps:spPr bwMode="auto">
                        <a:xfrm>
                          <a:off x="0" y="1138"/>
                          <a:ext cx="9072" cy="1"/>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6pt;margin-top:-8.95pt;width:453.6pt;height:61.2pt;z-index:251659264" coordsize="907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">
              <v:rect id="Rectangle 12" o:spid="_x0000_s1027" style="position:absolute;width:907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cAA&#10;AADbAAAADwAAAGRycy9kb3ducmV2LnhtbERPTYvCMBC9L/gfwgh7W1M9lKUaRQRB8aR2xePQjE21&#10;mZQkavffG2Fhb/N4nzNb9LYVD/KhcaxgPMpAEFdON1wrKI/rr28QISJrbB2Tgl8KsJgPPmZYaPfk&#10;PT0OsRYphEOBCkyMXSFlqAxZDCPXESfu4rzFmKCvpfb4TOG2lZMsy6XFhlODwY5Whqrb4W4VtJm5&#10;uu58zct8q4/nn9Ivt6edUp/DfjkFEamP/+I/90an+RN4/5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PcAAAADbAAAADwAAAAAAAAAAAAAAAACYAgAAZHJzL2Rvd25y&#10;ZXYueG1sUEsFBgAAAAAEAAQA9QAAAIUDAAAAAA==&#10;" strokecolor="white [3212]" strokeweight="0">
                <v:textbox>
                  <w:txbxContent>
                    <w:p w:rsidR="0003488D" w:rsidRDefault="0003488D" w:rsidP="0003488D">
                      <w:pPr>
                        <w:pStyle w:val="Header"/>
                      </w:pPr>
                    </w:p>
                    <w:p w:rsidR="0003488D" w:rsidRDefault="0003488D" w:rsidP="0003488D">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top:1138;width:90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sIAAADbAAAADwAAAGRycy9kb3ducmV2LnhtbERPS2vCQBC+F/wPywi91Y0WGolugkSk&#10;xUMf6sXbkB2zwexsyG41+ffdQqG3+fiesy4G24ob9b5xrGA+S0AQV043XCs4HXdPSxA+IGtsHZOC&#10;kTwU+eRhjZl2d/6i2yHUIoawz1CBCaHLpPSVIYt+5jriyF1cbzFE2NdS93iP4baViyR5kRYbjg0G&#10;OyoNVdfDt1XwXu7HPX4Yk7pxe/7clulrfUmVepwOmxWIQEP4F/+533Sc/wy/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sIAAADbAAAADwAAAAAAAAAAAAAA&#10;AAChAgAAZHJzL2Rvd25yZXYueG1sUEsFBgAAAAAEAAQA+QAAAJADAAAAAA==&#10;" strokecolor="gray" strokeweight="2pt"/>
            </v:group>
          </w:pict>
        </mc:Fallback>
      </mc:AlternateContent>
    </w:r>
    <w:r>
      <w:rPr>
        <w:noProof/>
        <w:lang w:eastAsia="zh-TW"/>
      </w:rPr>
      <w:drawing>
        <wp:anchor distT="0" distB="0" distL="114300" distR="114300" simplePos="0" relativeHeight="251660288" behindDoc="0" locked="1" layoutInCell="1" allowOverlap="1" wp14:anchorId="557830BC" wp14:editId="7EF27B61">
          <wp:simplePos x="0" y="0"/>
          <wp:positionH relativeFrom="column">
            <wp:posOffset>13335</wp:posOffset>
          </wp:positionH>
          <wp:positionV relativeFrom="paragraph">
            <wp:posOffset>-55880</wp:posOffset>
          </wp:positionV>
          <wp:extent cx="1504950" cy="609600"/>
          <wp:effectExtent l="0" t="0" r="0" b="0"/>
          <wp:wrapNone/>
          <wp:docPr id="10" name="Picture 10" descr="cityu_jp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jpg_logo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1" layoutInCell="1" allowOverlap="1" wp14:anchorId="37742556" wp14:editId="7DC919B3">
          <wp:simplePos x="0" y="0"/>
          <wp:positionH relativeFrom="column">
            <wp:posOffset>3602355</wp:posOffset>
          </wp:positionH>
          <wp:positionV relativeFrom="paragraph">
            <wp:posOffset>150495</wp:posOffset>
          </wp:positionV>
          <wp:extent cx="2133600" cy="295275"/>
          <wp:effectExtent l="0" t="0" r="0" b="952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grayscl/>
                    <a:extLst>
                      <a:ext uri="{28A0092B-C50C-407E-A947-70E740481C1C}">
                        <a14:useLocalDpi xmlns:a14="http://schemas.microsoft.com/office/drawing/2010/main" val="0"/>
                      </a:ext>
                    </a:extLst>
                  </a:blip>
                  <a:srcRect t="30220" b="19180"/>
                  <a:stretch>
                    <a:fillRect/>
                  </a:stretch>
                </pic:blipFill>
                <pic:spPr bwMode="auto">
                  <a:xfrm>
                    <a:off x="0" y="0"/>
                    <a:ext cx="2133600" cy="295275"/>
                  </a:xfrm>
                  <a:prstGeom prst="rect">
                    <a:avLst/>
                  </a:prstGeom>
                  <a:noFill/>
                </pic:spPr>
              </pic:pic>
            </a:graphicData>
          </a:graphic>
          <wp14:sizeRelH relativeFrom="page">
            <wp14:pctWidth>0</wp14:pctWidth>
          </wp14:sizeRelH>
          <wp14:sizeRelV relativeFrom="page">
            <wp14:pctHeight>0</wp14:pctHeight>
          </wp14:sizeRelV>
        </wp:anchor>
      </w:drawing>
    </w:r>
  </w:p>
  <w:p w:rsidR="0003488D" w:rsidRPr="00E82C48" w:rsidRDefault="0003488D" w:rsidP="0003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63D4"/>
    <w:multiLevelType w:val="hybridMultilevel"/>
    <w:tmpl w:val="1158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013EA0"/>
    <w:multiLevelType w:val="hybridMultilevel"/>
    <w:tmpl w:val="9DE62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6E6B75"/>
    <w:multiLevelType w:val="hybridMultilevel"/>
    <w:tmpl w:val="564A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0C67"/>
    <w:multiLevelType w:val="hybridMultilevel"/>
    <w:tmpl w:val="103E8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1547FE"/>
    <w:multiLevelType w:val="hybridMultilevel"/>
    <w:tmpl w:val="36A49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9625C"/>
    <w:multiLevelType w:val="hybridMultilevel"/>
    <w:tmpl w:val="562EAFB4"/>
    <w:lvl w:ilvl="0" w:tplc="D0BC526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0119E6"/>
    <w:multiLevelType w:val="hybridMultilevel"/>
    <w:tmpl w:val="988E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417C74"/>
    <w:multiLevelType w:val="hybridMultilevel"/>
    <w:tmpl w:val="A054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DE058E"/>
    <w:multiLevelType w:val="hybridMultilevel"/>
    <w:tmpl w:val="7376FCC2"/>
    <w:lvl w:ilvl="0" w:tplc="D0BC526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B4D2C2E"/>
    <w:multiLevelType w:val="hybridMultilevel"/>
    <w:tmpl w:val="3F063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94D45"/>
    <w:multiLevelType w:val="hybridMultilevel"/>
    <w:tmpl w:val="2D14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5"/>
  </w:num>
  <w:num w:numId="8">
    <w:abstractNumId w:val="0"/>
  </w:num>
  <w:num w:numId="9">
    <w:abstractNumId w:val="2"/>
  </w:num>
  <w:num w:numId="10">
    <w:abstractNumId w:val="4"/>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46"/>
    <w:rsid w:val="000171E7"/>
    <w:rsid w:val="0003488D"/>
    <w:rsid w:val="000C03CE"/>
    <w:rsid w:val="00130043"/>
    <w:rsid w:val="00136F63"/>
    <w:rsid w:val="0015338E"/>
    <w:rsid w:val="00162682"/>
    <w:rsid w:val="001D16B8"/>
    <w:rsid w:val="0027382A"/>
    <w:rsid w:val="00315E47"/>
    <w:rsid w:val="00341502"/>
    <w:rsid w:val="003730BF"/>
    <w:rsid w:val="00415418"/>
    <w:rsid w:val="0043252B"/>
    <w:rsid w:val="00433135"/>
    <w:rsid w:val="00453171"/>
    <w:rsid w:val="005262B2"/>
    <w:rsid w:val="005F1B39"/>
    <w:rsid w:val="00650D54"/>
    <w:rsid w:val="00656079"/>
    <w:rsid w:val="00702EAF"/>
    <w:rsid w:val="00780D46"/>
    <w:rsid w:val="007D7737"/>
    <w:rsid w:val="008509BB"/>
    <w:rsid w:val="008C29AB"/>
    <w:rsid w:val="00995C1A"/>
    <w:rsid w:val="009F3FE0"/>
    <w:rsid w:val="00A30383"/>
    <w:rsid w:val="00A314DC"/>
    <w:rsid w:val="00A657E9"/>
    <w:rsid w:val="00A85D1F"/>
    <w:rsid w:val="00A92677"/>
    <w:rsid w:val="00AD6CAA"/>
    <w:rsid w:val="00B07429"/>
    <w:rsid w:val="00BC7641"/>
    <w:rsid w:val="00BD3B60"/>
    <w:rsid w:val="00C850C8"/>
    <w:rsid w:val="00D2115E"/>
    <w:rsid w:val="00D46B61"/>
    <w:rsid w:val="00D90C8D"/>
    <w:rsid w:val="00DF6067"/>
    <w:rsid w:val="00E00582"/>
    <w:rsid w:val="00E97791"/>
    <w:rsid w:val="00EF0E30"/>
    <w:rsid w:val="00F22255"/>
    <w:rsid w:val="00F42C64"/>
    <w:rsid w:val="00F5577C"/>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paragraph" w:styleId="Heading2">
    <w:name w:val="heading 2"/>
    <w:basedOn w:val="Normal"/>
    <w:next w:val="Normal"/>
    <w:link w:val="Heading2Char"/>
    <w:uiPriority w:val="9"/>
    <w:unhideWhenUsed/>
    <w:qFormat/>
    <w:rsid w:val="00B07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paragraph" w:styleId="ListParagraph">
    <w:name w:val="List Paragraph"/>
    <w:basedOn w:val="Normal"/>
    <w:uiPriority w:val="34"/>
    <w:qFormat/>
    <w:rsid w:val="00B07429"/>
    <w:pPr>
      <w:ind w:left="720"/>
      <w:contextualSpacing/>
    </w:pPr>
    <w:rPr>
      <w:lang w:eastAsia="en-US"/>
    </w:rPr>
  </w:style>
  <w:style w:type="character" w:customStyle="1" w:styleId="Heading2Char">
    <w:name w:val="Heading 2 Char"/>
    <w:basedOn w:val="DefaultParagraphFont"/>
    <w:link w:val="Heading2"/>
    <w:uiPriority w:val="9"/>
    <w:rsid w:val="00B0742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995C1A"/>
    <w:pPr>
      <w:spacing w:after="0" w:line="240" w:lineRule="auto"/>
    </w:pPr>
    <w:rPr>
      <w:rFonts w:ascii="Calibri" w:eastAsia="PMingLiU"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626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682"/>
    <w:rPr>
      <w:sz w:val="20"/>
      <w:szCs w:val="20"/>
    </w:rPr>
  </w:style>
  <w:style w:type="character" w:styleId="EndnoteReference">
    <w:name w:val="endnote reference"/>
    <w:basedOn w:val="DefaultParagraphFont"/>
    <w:uiPriority w:val="99"/>
    <w:semiHidden/>
    <w:unhideWhenUsed/>
    <w:rsid w:val="001626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paragraph" w:styleId="Heading2">
    <w:name w:val="heading 2"/>
    <w:basedOn w:val="Normal"/>
    <w:next w:val="Normal"/>
    <w:link w:val="Heading2Char"/>
    <w:uiPriority w:val="9"/>
    <w:unhideWhenUsed/>
    <w:qFormat/>
    <w:rsid w:val="00B07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paragraph" w:styleId="ListParagraph">
    <w:name w:val="List Paragraph"/>
    <w:basedOn w:val="Normal"/>
    <w:uiPriority w:val="34"/>
    <w:qFormat/>
    <w:rsid w:val="00B07429"/>
    <w:pPr>
      <w:ind w:left="720"/>
      <w:contextualSpacing/>
    </w:pPr>
    <w:rPr>
      <w:lang w:eastAsia="en-US"/>
    </w:rPr>
  </w:style>
  <w:style w:type="character" w:customStyle="1" w:styleId="Heading2Char">
    <w:name w:val="Heading 2 Char"/>
    <w:basedOn w:val="DefaultParagraphFont"/>
    <w:link w:val="Heading2"/>
    <w:uiPriority w:val="9"/>
    <w:rsid w:val="00B0742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995C1A"/>
    <w:pPr>
      <w:spacing w:after="0" w:line="240" w:lineRule="auto"/>
    </w:pPr>
    <w:rPr>
      <w:rFonts w:ascii="Calibri" w:eastAsia="PMingLiU"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626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682"/>
    <w:rPr>
      <w:sz w:val="20"/>
      <w:szCs w:val="20"/>
    </w:rPr>
  </w:style>
  <w:style w:type="character" w:styleId="EndnoteReference">
    <w:name w:val="endnote reference"/>
    <w:basedOn w:val="DefaultParagraphFont"/>
    <w:uiPriority w:val="99"/>
    <w:semiHidden/>
    <w:unhideWhenUsed/>
    <w:rsid w:val="00162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6398">
      <w:bodyDiv w:val="1"/>
      <w:marLeft w:val="0"/>
      <w:marRight w:val="0"/>
      <w:marTop w:val="0"/>
      <w:marBottom w:val="0"/>
      <w:divBdr>
        <w:top w:val="none" w:sz="0" w:space="0" w:color="auto"/>
        <w:left w:val="none" w:sz="0" w:space="0" w:color="auto"/>
        <w:bottom w:val="none" w:sz="0" w:space="0" w:color="auto"/>
        <w:right w:val="none" w:sz="0" w:space="0" w:color="auto"/>
      </w:divBdr>
    </w:div>
    <w:div w:id="334117168">
      <w:bodyDiv w:val="1"/>
      <w:marLeft w:val="0"/>
      <w:marRight w:val="0"/>
      <w:marTop w:val="0"/>
      <w:marBottom w:val="0"/>
      <w:divBdr>
        <w:top w:val="none" w:sz="0" w:space="0" w:color="auto"/>
        <w:left w:val="none" w:sz="0" w:space="0" w:color="auto"/>
        <w:bottom w:val="none" w:sz="0" w:space="0" w:color="auto"/>
        <w:right w:val="none" w:sz="0" w:space="0" w:color="auto"/>
      </w:divBdr>
    </w:div>
    <w:div w:id="450782139">
      <w:bodyDiv w:val="1"/>
      <w:marLeft w:val="0"/>
      <w:marRight w:val="0"/>
      <w:marTop w:val="0"/>
      <w:marBottom w:val="0"/>
      <w:divBdr>
        <w:top w:val="none" w:sz="0" w:space="0" w:color="auto"/>
        <w:left w:val="none" w:sz="0" w:space="0" w:color="auto"/>
        <w:bottom w:val="none" w:sz="0" w:space="0" w:color="auto"/>
        <w:right w:val="none" w:sz="0" w:space="0" w:color="auto"/>
      </w:divBdr>
    </w:div>
    <w:div w:id="678242342">
      <w:bodyDiv w:val="1"/>
      <w:marLeft w:val="0"/>
      <w:marRight w:val="0"/>
      <w:marTop w:val="0"/>
      <w:marBottom w:val="0"/>
      <w:divBdr>
        <w:top w:val="none" w:sz="0" w:space="0" w:color="auto"/>
        <w:left w:val="none" w:sz="0" w:space="0" w:color="auto"/>
        <w:bottom w:val="none" w:sz="0" w:space="0" w:color="auto"/>
        <w:right w:val="none" w:sz="0" w:space="0" w:color="auto"/>
      </w:divBdr>
    </w:div>
    <w:div w:id="914515795">
      <w:bodyDiv w:val="1"/>
      <w:marLeft w:val="0"/>
      <w:marRight w:val="0"/>
      <w:marTop w:val="0"/>
      <w:marBottom w:val="0"/>
      <w:divBdr>
        <w:top w:val="none" w:sz="0" w:space="0" w:color="auto"/>
        <w:left w:val="none" w:sz="0" w:space="0" w:color="auto"/>
        <w:bottom w:val="none" w:sz="0" w:space="0" w:color="auto"/>
        <w:right w:val="none" w:sz="0" w:space="0" w:color="auto"/>
      </w:divBdr>
    </w:div>
    <w:div w:id="1108962656">
      <w:bodyDiv w:val="1"/>
      <w:marLeft w:val="0"/>
      <w:marRight w:val="0"/>
      <w:marTop w:val="0"/>
      <w:marBottom w:val="0"/>
      <w:divBdr>
        <w:top w:val="none" w:sz="0" w:space="0" w:color="auto"/>
        <w:left w:val="none" w:sz="0" w:space="0" w:color="auto"/>
        <w:bottom w:val="none" w:sz="0" w:space="0" w:color="auto"/>
        <w:right w:val="none" w:sz="0" w:space="0" w:color="auto"/>
      </w:divBdr>
    </w:div>
    <w:div w:id="1274509674">
      <w:bodyDiv w:val="1"/>
      <w:marLeft w:val="0"/>
      <w:marRight w:val="0"/>
      <w:marTop w:val="0"/>
      <w:marBottom w:val="0"/>
      <w:divBdr>
        <w:top w:val="none" w:sz="0" w:space="0" w:color="auto"/>
        <w:left w:val="none" w:sz="0" w:space="0" w:color="auto"/>
        <w:bottom w:val="none" w:sz="0" w:space="0" w:color="auto"/>
        <w:right w:val="none" w:sz="0" w:space="0" w:color="auto"/>
      </w:divBdr>
    </w:div>
    <w:div w:id="1339885259">
      <w:bodyDiv w:val="1"/>
      <w:marLeft w:val="0"/>
      <w:marRight w:val="0"/>
      <w:marTop w:val="0"/>
      <w:marBottom w:val="0"/>
      <w:divBdr>
        <w:top w:val="none" w:sz="0" w:space="0" w:color="auto"/>
        <w:left w:val="none" w:sz="0" w:space="0" w:color="auto"/>
        <w:bottom w:val="none" w:sz="0" w:space="0" w:color="auto"/>
        <w:right w:val="none" w:sz="0" w:space="0" w:color="auto"/>
      </w:divBdr>
    </w:div>
    <w:div w:id="1829978325">
      <w:bodyDiv w:val="1"/>
      <w:marLeft w:val="0"/>
      <w:marRight w:val="0"/>
      <w:marTop w:val="0"/>
      <w:marBottom w:val="0"/>
      <w:divBdr>
        <w:top w:val="none" w:sz="0" w:space="0" w:color="auto"/>
        <w:left w:val="none" w:sz="0" w:space="0" w:color="auto"/>
        <w:bottom w:val="none" w:sz="0" w:space="0" w:color="auto"/>
        <w:right w:val="none" w:sz="0" w:space="0" w:color="auto"/>
      </w:divBdr>
    </w:div>
    <w:div w:id="2092584750">
      <w:bodyDiv w:val="1"/>
      <w:marLeft w:val="0"/>
      <w:marRight w:val="0"/>
      <w:marTop w:val="0"/>
      <w:marBottom w:val="0"/>
      <w:divBdr>
        <w:top w:val="none" w:sz="0" w:space="0" w:color="auto"/>
        <w:left w:val="none" w:sz="0" w:space="0" w:color="auto"/>
        <w:bottom w:val="none" w:sz="0" w:space="0" w:color="auto"/>
        <w:right w:val="none" w:sz="0" w:space="0" w:color="auto"/>
      </w:divBdr>
    </w:div>
    <w:div w:id="2092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y_000\Desktop\Templates%20-%20CityU\CityU%20PMO%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4A81C585634596A3A50276079A8663"/>
        <w:category>
          <w:name w:val="General"/>
          <w:gallery w:val="placeholder"/>
        </w:category>
        <w:types>
          <w:type w:val="bbPlcHdr"/>
        </w:types>
        <w:behaviors>
          <w:behavior w:val="content"/>
        </w:behaviors>
        <w:guid w:val="{6AA9202E-F8D8-4672-93CC-32136C40DBEF}"/>
      </w:docPartPr>
      <w:docPartBody>
        <w:p w:rsidR="0046733F" w:rsidRDefault="00D96ACA">
          <w:pPr>
            <w:pStyle w:val="394A81C585634596A3A50276079A8663"/>
          </w:pPr>
          <w:r>
            <w:rPr>
              <w:rStyle w:val="PlaceholderText"/>
            </w:rPr>
            <w:t>[Subject]</w:t>
          </w:r>
        </w:p>
      </w:docPartBody>
    </w:docPart>
    <w:docPart>
      <w:docPartPr>
        <w:name w:val="95E692ECA8C24DB89029E5F0F193F989"/>
        <w:category>
          <w:name w:val="General"/>
          <w:gallery w:val="placeholder"/>
        </w:category>
        <w:types>
          <w:type w:val="bbPlcHdr"/>
        </w:types>
        <w:behaviors>
          <w:behavior w:val="content"/>
        </w:behaviors>
        <w:guid w:val="{232D0DB6-E02B-4456-BD1F-3A2C514FE972}"/>
      </w:docPartPr>
      <w:docPartBody>
        <w:p w:rsidR="0046733F" w:rsidRDefault="00D96ACA">
          <w:pPr>
            <w:pStyle w:val="95E692ECA8C24DB89029E5F0F193F989"/>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CA"/>
    <w:rsid w:val="00100395"/>
    <w:rsid w:val="0046733F"/>
    <w:rsid w:val="004F5271"/>
    <w:rsid w:val="00580015"/>
    <w:rsid w:val="006A016F"/>
    <w:rsid w:val="006D68BD"/>
    <w:rsid w:val="00894229"/>
    <w:rsid w:val="00D0128E"/>
    <w:rsid w:val="00D96ACA"/>
    <w:rsid w:val="00DE4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94A81C585634596A3A50276079A8663">
    <w:name w:val="394A81C585634596A3A50276079A8663"/>
  </w:style>
  <w:style w:type="paragraph" w:customStyle="1" w:styleId="95E692ECA8C24DB89029E5F0F193F989">
    <w:name w:val="95E692ECA8C24DB89029E5F0F193F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94A81C585634596A3A50276079A8663">
    <w:name w:val="394A81C585634596A3A50276079A8663"/>
  </w:style>
  <w:style w:type="paragraph" w:customStyle="1" w:styleId="95E692ECA8C24DB89029E5F0F193F989">
    <w:name w:val="95E692ECA8C24DB89029E5F0F193F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127D-6876-443B-8F62-4642FF12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CityU PMO Template 2</Template>
  <TotalTime>36</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[type the project title here]</vt:lpstr>
    </vt:vector>
  </TitlesOfParts>
  <Company>City University of Hong Kong</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project title here]</dc:title>
  <dc:subject>Test Plan Guide</dc:subject>
  <dc:creator>Donny Lai</dc:creator>
  <cp:lastModifiedBy>Windows User</cp:lastModifiedBy>
  <cp:revision>20</cp:revision>
  <dcterms:created xsi:type="dcterms:W3CDTF">2013-05-18T08:56:00Z</dcterms:created>
  <dcterms:modified xsi:type="dcterms:W3CDTF">2013-06-19T03:24:00Z</dcterms:modified>
</cp:coreProperties>
</file>